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4E703" w14:textId="0921548C" w:rsidR="00D51240" w:rsidRPr="00D51240" w:rsidRDefault="00D51240" w:rsidP="00D51240">
      <w:pPr>
        <w:rPr>
          <w:sz w:val="22"/>
          <w:szCs w:val="22"/>
        </w:rPr>
      </w:pPr>
      <w:r w:rsidRPr="00D51240">
        <w:rPr>
          <w:sz w:val="22"/>
          <w:szCs w:val="22"/>
        </w:rPr>
        <w:t xml:space="preserve">This checklist is to </w:t>
      </w:r>
      <w:r w:rsidR="00767957">
        <w:rPr>
          <w:sz w:val="22"/>
          <w:szCs w:val="22"/>
        </w:rPr>
        <w:t>provide</w:t>
      </w:r>
      <w:r w:rsidRPr="00D51240">
        <w:rPr>
          <w:sz w:val="22"/>
          <w:szCs w:val="22"/>
        </w:rPr>
        <w:t xml:space="preserve"> factors to consider when planning a rigorous and fair review. The checklist begins after the team has been established. Tick the check box if the item has been addressed.</w:t>
      </w:r>
    </w:p>
    <w:p w14:paraId="00EF21C1" w14:textId="77777777" w:rsidR="00D51240" w:rsidRDefault="00D51240" w:rsidP="00D51240"/>
    <w:tbl>
      <w:tblPr>
        <w:tblStyle w:val="TableGrid"/>
        <w:tblW w:w="103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00"/>
        <w:gridCol w:w="709"/>
        <w:gridCol w:w="4536"/>
      </w:tblGrid>
      <w:tr w:rsidR="00D51240" w:rsidRPr="007D2ECB" w14:paraId="1347DF1C" w14:textId="77777777" w:rsidTr="00D51240">
        <w:trPr>
          <w:trHeight w:val="454"/>
        </w:trPr>
        <w:tc>
          <w:tcPr>
            <w:tcW w:w="10345" w:type="dxa"/>
            <w:gridSpan w:val="3"/>
            <w:shd w:val="clear" w:color="auto" w:fill="14574D" w:themeFill="accent5" w:themeFillShade="40"/>
            <w:vAlign w:val="center"/>
          </w:tcPr>
          <w:p w14:paraId="49EC8F72" w14:textId="242A1433" w:rsidR="00D51240" w:rsidRPr="00D51240" w:rsidRDefault="00D51240" w:rsidP="00D512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Prior to review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/investigation</w:t>
            </w:r>
            <w:r w:rsidRPr="00D5124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commencing</w:t>
            </w:r>
          </w:p>
        </w:tc>
      </w:tr>
      <w:tr w:rsidR="00D51240" w:rsidRPr="007D2ECB" w14:paraId="66174E58" w14:textId="77777777" w:rsidTr="00914B9F">
        <w:trPr>
          <w:tblHeader/>
        </w:trPr>
        <w:tc>
          <w:tcPr>
            <w:tcW w:w="5100" w:type="dxa"/>
            <w:shd w:val="clear" w:color="auto" w:fill="F1FCFA" w:themeFill="accent5" w:themeFillTint="33"/>
          </w:tcPr>
          <w:p w14:paraId="3B9619E1" w14:textId="77777777" w:rsidR="00D51240" w:rsidRPr="00D51240" w:rsidRDefault="00D51240" w:rsidP="007F018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b/>
                <w:sz w:val="22"/>
                <w:szCs w:val="22"/>
              </w:rPr>
              <w:t>Item</w:t>
            </w:r>
          </w:p>
        </w:tc>
        <w:tc>
          <w:tcPr>
            <w:tcW w:w="709" w:type="dxa"/>
            <w:shd w:val="clear" w:color="auto" w:fill="F1FCFA" w:themeFill="accent5" w:themeFillTint="33"/>
            <w:vAlign w:val="center"/>
          </w:tcPr>
          <w:p w14:paraId="086B9127" w14:textId="256895C8" w:rsidR="00D51240" w:rsidRPr="00D51240" w:rsidRDefault="00D51240" w:rsidP="007F01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1FCFA" w:themeFill="accent5" w:themeFillTint="33"/>
          </w:tcPr>
          <w:p w14:paraId="21AC326D" w14:textId="77777777" w:rsidR="00D51240" w:rsidRPr="00D51240" w:rsidRDefault="00D51240" w:rsidP="007F018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</w:tc>
      </w:tr>
      <w:tr w:rsidR="00D51240" w14:paraId="3448D744" w14:textId="77777777" w:rsidTr="00914B9F">
        <w:tc>
          <w:tcPr>
            <w:tcW w:w="5100" w:type="dxa"/>
            <w:vAlign w:val="center"/>
          </w:tcPr>
          <w:p w14:paraId="4746EEB7" w14:textId="77777777" w:rsidR="00D51240" w:rsidRPr="00914B9F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Have terms of reference for the review been received?</w:t>
            </w:r>
          </w:p>
        </w:tc>
        <w:tc>
          <w:tcPr>
            <w:tcW w:w="709" w:type="dxa"/>
            <w:vAlign w:val="center"/>
          </w:tcPr>
          <w:p w14:paraId="0740CF81" w14:textId="130FD47E" w:rsidR="00D51240" w:rsidRPr="00D51240" w:rsidRDefault="00D51240" w:rsidP="00D5124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40"/>
                <w:szCs w:val="40"/>
                <w:lang w:val="en-AU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  <w:lang w:val="en-AU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5C65465A" w14:textId="77777777" w:rsidR="00D51240" w:rsidRPr="00D51240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If no, consult with the body initiating the review.</w:t>
            </w:r>
          </w:p>
        </w:tc>
      </w:tr>
      <w:tr w:rsidR="00D51240" w14:paraId="3D8233CB" w14:textId="77777777" w:rsidTr="00914B9F">
        <w:tc>
          <w:tcPr>
            <w:tcW w:w="5100" w:type="dxa"/>
            <w:vAlign w:val="center"/>
          </w:tcPr>
          <w:p w14:paraId="69772D1C" w14:textId="77777777" w:rsidR="00D51240" w:rsidRPr="00914B9F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Are the Terms of Reference (</w:t>
            </w:r>
            <w:proofErr w:type="spellStart"/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ToR</w:t>
            </w:r>
            <w:proofErr w:type="spellEnd"/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) clear to the team?</w:t>
            </w:r>
          </w:p>
        </w:tc>
        <w:tc>
          <w:tcPr>
            <w:tcW w:w="709" w:type="dxa"/>
            <w:vAlign w:val="center"/>
          </w:tcPr>
          <w:p w14:paraId="1C0A6A1C" w14:textId="1C210DF9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56956CF7" w14:textId="77777777" w:rsidR="00D51240" w:rsidRPr="00D51240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If no, consult with the body initiating the review.</w:t>
            </w:r>
          </w:p>
        </w:tc>
      </w:tr>
      <w:tr w:rsidR="00D51240" w14:paraId="6AFB600A" w14:textId="77777777" w:rsidTr="00914B9F">
        <w:tc>
          <w:tcPr>
            <w:tcW w:w="5100" w:type="dxa"/>
            <w:vAlign w:val="center"/>
          </w:tcPr>
          <w:p w14:paraId="4709DA72" w14:textId="77777777" w:rsidR="00D51240" w:rsidRPr="00914B9F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 xml:space="preserve">Does the team believe it has sufficient expertise to undertake the review in accordance with the </w:t>
            </w:r>
            <w:proofErr w:type="spellStart"/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ToR</w:t>
            </w:r>
            <w:proofErr w:type="spellEnd"/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center"/>
          </w:tcPr>
          <w:p w14:paraId="600E303D" w14:textId="3B21BD9C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1B5D726C" w14:textId="77777777" w:rsidR="00D51240" w:rsidRPr="00D51240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If no, consult with the body initiating the review.</w:t>
            </w:r>
          </w:p>
        </w:tc>
      </w:tr>
      <w:tr w:rsidR="00D51240" w14:paraId="4334367C" w14:textId="77777777" w:rsidTr="00914B9F">
        <w:tc>
          <w:tcPr>
            <w:tcW w:w="5100" w:type="dxa"/>
            <w:vAlign w:val="center"/>
          </w:tcPr>
          <w:p w14:paraId="48A0526C" w14:textId="77777777" w:rsidR="00D51240" w:rsidRPr="00914B9F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Have conflicts of interest (real or perceived) been considered?</w:t>
            </w:r>
          </w:p>
        </w:tc>
        <w:tc>
          <w:tcPr>
            <w:tcW w:w="709" w:type="dxa"/>
            <w:vAlign w:val="center"/>
          </w:tcPr>
          <w:p w14:paraId="4986DD90" w14:textId="1873CD56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55EEBF78" w14:textId="77777777" w:rsidR="00D51240" w:rsidRPr="00D51240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If conflicts of interest issues arise, consult with the body initiating the review.</w:t>
            </w:r>
          </w:p>
        </w:tc>
      </w:tr>
      <w:tr w:rsidR="00D51240" w14:paraId="47D9AE78" w14:textId="77777777" w:rsidTr="00914B9F">
        <w:tc>
          <w:tcPr>
            <w:tcW w:w="5100" w:type="dxa"/>
            <w:vAlign w:val="center"/>
          </w:tcPr>
          <w:p w14:paraId="3FEDCA84" w14:textId="69F565C8" w:rsidR="00D51240" w:rsidRPr="00914B9F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Has the Terms of Reference been approved by the CEC Nominated Officer</w:t>
            </w:r>
          </w:p>
        </w:tc>
        <w:tc>
          <w:tcPr>
            <w:tcW w:w="709" w:type="dxa"/>
            <w:vAlign w:val="center"/>
          </w:tcPr>
          <w:p w14:paraId="207EF077" w14:textId="113F00F6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40DBB5C9" w14:textId="77777777" w:rsidR="00D51240" w:rsidRPr="00D51240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7258280" w14:textId="77777777" w:rsidR="00D51240" w:rsidRDefault="00D51240"/>
    <w:tbl>
      <w:tblPr>
        <w:tblStyle w:val="TableGrid"/>
        <w:tblW w:w="103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00"/>
        <w:gridCol w:w="709"/>
        <w:gridCol w:w="4536"/>
      </w:tblGrid>
      <w:tr w:rsidR="00D51240" w:rsidRPr="007D2ECB" w14:paraId="377B9365" w14:textId="77777777" w:rsidTr="007F018E">
        <w:trPr>
          <w:trHeight w:val="454"/>
        </w:trPr>
        <w:tc>
          <w:tcPr>
            <w:tcW w:w="10345" w:type="dxa"/>
            <w:gridSpan w:val="3"/>
            <w:shd w:val="clear" w:color="auto" w:fill="14574D" w:themeFill="accent5" w:themeFillShade="40"/>
            <w:vAlign w:val="center"/>
          </w:tcPr>
          <w:p w14:paraId="742E839A" w14:textId="75343792" w:rsidR="00D51240" w:rsidRPr="00D51240" w:rsidRDefault="00D51240" w:rsidP="007F01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Planning</w:t>
            </w:r>
          </w:p>
        </w:tc>
      </w:tr>
      <w:tr w:rsidR="00767957" w:rsidRPr="007D2ECB" w14:paraId="07554329" w14:textId="77777777" w:rsidTr="00914B9F">
        <w:trPr>
          <w:tblHeader/>
        </w:trPr>
        <w:tc>
          <w:tcPr>
            <w:tcW w:w="5100" w:type="dxa"/>
            <w:shd w:val="clear" w:color="auto" w:fill="F1FCFA" w:themeFill="accent5" w:themeFillTint="33"/>
          </w:tcPr>
          <w:p w14:paraId="1AD26BA0" w14:textId="77777777" w:rsidR="00D51240" w:rsidRPr="00D51240" w:rsidRDefault="00D51240" w:rsidP="007F018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b/>
                <w:sz w:val="22"/>
                <w:szCs w:val="22"/>
              </w:rPr>
              <w:t>Item</w:t>
            </w:r>
          </w:p>
        </w:tc>
        <w:tc>
          <w:tcPr>
            <w:tcW w:w="709" w:type="dxa"/>
            <w:shd w:val="clear" w:color="auto" w:fill="F1FCFA" w:themeFill="accent5" w:themeFillTint="33"/>
            <w:vAlign w:val="center"/>
          </w:tcPr>
          <w:p w14:paraId="15779C1D" w14:textId="7D840154" w:rsidR="00D51240" w:rsidRPr="00D51240" w:rsidRDefault="00D51240" w:rsidP="007F01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1FCFA" w:themeFill="accent5" w:themeFillTint="33"/>
          </w:tcPr>
          <w:p w14:paraId="28ACC6D9" w14:textId="77777777" w:rsidR="00D51240" w:rsidRPr="00D51240" w:rsidRDefault="00D51240" w:rsidP="007F018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</w:tc>
      </w:tr>
      <w:tr w:rsidR="00767957" w14:paraId="1145E2D2" w14:textId="77777777" w:rsidTr="00914B9F">
        <w:tc>
          <w:tcPr>
            <w:tcW w:w="5100" w:type="dxa"/>
            <w:vAlign w:val="center"/>
          </w:tcPr>
          <w:p w14:paraId="6F563712" w14:textId="77777777" w:rsidR="00D51240" w:rsidRPr="00914B9F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Is there sufficient information to commence planning the review?</w:t>
            </w:r>
          </w:p>
        </w:tc>
        <w:tc>
          <w:tcPr>
            <w:tcW w:w="709" w:type="dxa"/>
            <w:vAlign w:val="center"/>
          </w:tcPr>
          <w:p w14:paraId="598B9683" w14:textId="2D99108B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5B1A0BDC" w14:textId="77777777" w:rsidR="00D51240" w:rsidRPr="00D51240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If no, seek further information from the body initiating the review.</w:t>
            </w:r>
          </w:p>
        </w:tc>
      </w:tr>
      <w:tr w:rsidR="00767957" w14:paraId="509CF2D3" w14:textId="77777777" w:rsidTr="00914B9F">
        <w:tc>
          <w:tcPr>
            <w:tcW w:w="5100" w:type="dxa"/>
            <w:vAlign w:val="center"/>
          </w:tcPr>
          <w:p w14:paraId="411B5B58" w14:textId="77777777" w:rsidR="00D51240" w:rsidRPr="00914B9F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Have the relevant medical records, physical evidence etc. been secured?</w:t>
            </w:r>
          </w:p>
        </w:tc>
        <w:tc>
          <w:tcPr>
            <w:tcW w:w="709" w:type="dxa"/>
            <w:vAlign w:val="center"/>
          </w:tcPr>
          <w:p w14:paraId="518C1CA1" w14:textId="641C7617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07332847" w14:textId="77777777" w:rsidR="00D51240" w:rsidRPr="00D51240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If no, consult with the body initiating the review.</w:t>
            </w:r>
          </w:p>
        </w:tc>
      </w:tr>
      <w:tr w:rsidR="00767957" w14:paraId="5356EC56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301C69FC" w14:textId="77777777" w:rsidR="00D51240" w:rsidRPr="00914B9F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Has time and resources (persons) been allocated to review the medical records and any physical evidence (including a visit to the site of the adverse event if necessary)?</w:t>
            </w:r>
          </w:p>
        </w:tc>
        <w:tc>
          <w:tcPr>
            <w:tcW w:w="709" w:type="dxa"/>
            <w:vAlign w:val="center"/>
          </w:tcPr>
          <w:p w14:paraId="4D1AC083" w14:textId="32EB4924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165844DF" w14:textId="77777777" w:rsidR="00D51240" w:rsidRPr="00D51240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Note: reviewing medical records can be more time consuming than it appears initially.</w:t>
            </w:r>
          </w:p>
        </w:tc>
      </w:tr>
      <w:tr w:rsidR="00767957" w14:paraId="4DC8B020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48B58A77" w14:textId="77777777" w:rsidR="00D51240" w:rsidRPr="00914B9F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From the information known at the time of planning, have the relevant policies and procedures (state and local) and standards of care regarding the event been identified?</w:t>
            </w:r>
          </w:p>
        </w:tc>
        <w:tc>
          <w:tcPr>
            <w:tcW w:w="709" w:type="dxa"/>
            <w:vAlign w:val="center"/>
          </w:tcPr>
          <w:p w14:paraId="778DCE4B" w14:textId="0761BC6E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16301600" w14:textId="77777777" w:rsidR="00D51240" w:rsidRPr="00D51240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The team should be able to generate a suitable list.</w:t>
            </w:r>
          </w:p>
        </w:tc>
      </w:tr>
      <w:tr w:rsidR="00767957" w14:paraId="458624A8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2719A952" w14:textId="77777777" w:rsidR="00D51240" w:rsidRPr="00914B9F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Have the persons to be interviewed been identified and time allocated?</w:t>
            </w:r>
          </w:p>
        </w:tc>
        <w:tc>
          <w:tcPr>
            <w:tcW w:w="709" w:type="dxa"/>
            <w:vAlign w:val="center"/>
          </w:tcPr>
          <w:p w14:paraId="1E8185A2" w14:textId="4B866CFA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69F05F55" w14:textId="77777777" w:rsidR="00D51240" w:rsidRPr="00D51240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Allow between 30 and 60 minutes per interview</w:t>
            </w:r>
          </w:p>
        </w:tc>
      </w:tr>
      <w:tr w:rsidR="00767957" w14:paraId="71E329CA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463926A2" w14:textId="77777777" w:rsidR="00D51240" w:rsidRPr="00914B9F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Have the interviewees been informed of the time and place of the interview in good time?</w:t>
            </w:r>
          </w:p>
        </w:tc>
        <w:tc>
          <w:tcPr>
            <w:tcW w:w="709" w:type="dxa"/>
            <w:vAlign w:val="center"/>
          </w:tcPr>
          <w:p w14:paraId="198BFA62" w14:textId="7F0F8251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2A1139CD" w14:textId="77777777" w:rsidR="00D51240" w:rsidRPr="00D51240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Normally about 48 hours’ notice in writing.</w:t>
            </w:r>
          </w:p>
        </w:tc>
      </w:tr>
      <w:tr w:rsidR="00767957" w14:paraId="46769344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28F9811A" w14:textId="77777777" w:rsidR="00D51240" w:rsidRPr="00914B9F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 xml:space="preserve">Has the recording of the interviews been considered? </w:t>
            </w:r>
          </w:p>
          <w:p w14:paraId="32C70CB1" w14:textId="11BA090A" w:rsidR="00D51240" w:rsidRPr="00914B9F" w:rsidRDefault="00D51240" w:rsidP="00D512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Note: the interviewee needs to consent to tape recording the interview, either in writing or by asking for consent on the tape.</w:t>
            </w:r>
          </w:p>
        </w:tc>
        <w:tc>
          <w:tcPr>
            <w:tcW w:w="709" w:type="dxa"/>
            <w:vAlign w:val="center"/>
          </w:tcPr>
          <w:p w14:paraId="193EA1C5" w14:textId="110752EB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53964233" w14:textId="6BD686B0" w:rsidR="00D51240" w:rsidRPr="00D51240" w:rsidRDefault="00D51240" w:rsidP="00914B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Taping interviews may influence what the interviewee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 xml:space="preserve"> say and is time consuming to transcribe and evaluate. Consider having a separate person taking notes of the interview.</w:t>
            </w:r>
          </w:p>
        </w:tc>
      </w:tr>
      <w:tr w:rsidR="00767957" w14:paraId="27C86AE9" w14:textId="77777777" w:rsidTr="00914B9F">
        <w:trPr>
          <w:trHeight w:val="549"/>
        </w:trPr>
        <w:tc>
          <w:tcPr>
            <w:tcW w:w="5100" w:type="dxa"/>
          </w:tcPr>
          <w:p w14:paraId="4DFC7164" w14:textId="77777777" w:rsidR="00D51240" w:rsidRPr="00914B9F" w:rsidRDefault="00D51240" w:rsidP="007F01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Has the structure of the report and how it will be written been discussed?</w:t>
            </w:r>
          </w:p>
        </w:tc>
        <w:tc>
          <w:tcPr>
            <w:tcW w:w="709" w:type="dxa"/>
            <w:vAlign w:val="center"/>
          </w:tcPr>
          <w:p w14:paraId="6896F36D" w14:textId="6104ADA7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</w:tcPr>
          <w:p w14:paraId="02057E3C" w14:textId="085804C3" w:rsidR="00D51240" w:rsidRPr="00D51240" w:rsidRDefault="00D51240" w:rsidP="007F01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r w:rsidR="00767957">
              <w:rPr>
                <w:rFonts w:asciiTheme="majorHAnsi" w:hAnsiTheme="majorHAnsi" w:cstheme="majorHAnsi"/>
                <w:sz w:val="20"/>
                <w:szCs w:val="20"/>
              </w:rPr>
              <w:t>template has been provided as a</w:t>
            </w: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 xml:space="preserve"> guide to where the review is going.</w:t>
            </w:r>
            <w:r w:rsidR="0076795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2D4D8682" w14:textId="0E898FE3" w:rsidR="00914B9F" w:rsidRDefault="00914B9F"/>
    <w:p w14:paraId="4E61A971" w14:textId="77777777" w:rsidR="00914B9F" w:rsidRDefault="00914B9F">
      <w:r>
        <w:br w:type="page"/>
      </w:r>
    </w:p>
    <w:p w14:paraId="79C17A9B" w14:textId="77777777" w:rsidR="00D51240" w:rsidRDefault="00D51240"/>
    <w:tbl>
      <w:tblPr>
        <w:tblStyle w:val="TableGrid"/>
        <w:tblW w:w="103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00"/>
        <w:gridCol w:w="709"/>
        <w:gridCol w:w="4536"/>
      </w:tblGrid>
      <w:tr w:rsidR="00D51240" w:rsidRPr="007D2ECB" w14:paraId="019B4F9E" w14:textId="77777777" w:rsidTr="007F018E">
        <w:trPr>
          <w:trHeight w:val="454"/>
        </w:trPr>
        <w:tc>
          <w:tcPr>
            <w:tcW w:w="10345" w:type="dxa"/>
            <w:gridSpan w:val="3"/>
            <w:shd w:val="clear" w:color="auto" w:fill="14574D" w:themeFill="accent5" w:themeFillShade="40"/>
            <w:vAlign w:val="center"/>
          </w:tcPr>
          <w:p w14:paraId="33DEB38F" w14:textId="6FAC036D" w:rsidR="00D51240" w:rsidRPr="00D51240" w:rsidRDefault="00D51240" w:rsidP="007F01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Interviews</w:t>
            </w:r>
          </w:p>
        </w:tc>
      </w:tr>
      <w:tr w:rsidR="00D51240" w:rsidRPr="007D2ECB" w14:paraId="65B3F4E2" w14:textId="77777777" w:rsidTr="00914B9F">
        <w:trPr>
          <w:tblHeader/>
        </w:trPr>
        <w:tc>
          <w:tcPr>
            <w:tcW w:w="5100" w:type="dxa"/>
            <w:shd w:val="clear" w:color="auto" w:fill="F1FCFA" w:themeFill="accent5" w:themeFillTint="33"/>
          </w:tcPr>
          <w:p w14:paraId="3E4A0BA2" w14:textId="77777777" w:rsidR="00D51240" w:rsidRPr="00D51240" w:rsidRDefault="00D51240" w:rsidP="007F018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b/>
                <w:sz w:val="22"/>
                <w:szCs w:val="22"/>
              </w:rPr>
              <w:t>Item</w:t>
            </w:r>
          </w:p>
        </w:tc>
        <w:tc>
          <w:tcPr>
            <w:tcW w:w="709" w:type="dxa"/>
            <w:shd w:val="clear" w:color="auto" w:fill="F1FCFA" w:themeFill="accent5" w:themeFillTint="33"/>
            <w:vAlign w:val="center"/>
          </w:tcPr>
          <w:p w14:paraId="39AD1846" w14:textId="13698472" w:rsidR="00D51240" w:rsidRPr="00D51240" w:rsidRDefault="00D51240" w:rsidP="007F01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1FCFA" w:themeFill="accent5" w:themeFillTint="33"/>
          </w:tcPr>
          <w:p w14:paraId="4089133D" w14:textId="77777777" w:rsidR="00D51240" w:rsidRPr="00D51240" w:rsidRDefault="00D51240" w:rsidP="007F018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</w:tc>
      </w:tr>
      <w:tr w:rsidR="00D51240" w14:paraId="6F192A39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0BB8D780" w14:textId="77777777" w:rsidR="00D51240" w:rsidRPr="00914B9F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Is the location of the interviews in a neutral location, comfortable and free from interruption?</w:t>
            </w:r>
          </w:p>
        </w:tc>
        <w:tc>
          <w:tcPr>
            <w:tcW w:w="709" w:type="dxa"/>
            <w:vAlign w:val="center"/>
          </w:tcPr>
          <w:p w14:paraId="4D2FFAE1" w14:textId="0B86C6EC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44B8581D" w14:textId="77777777" w:rsidR="00D51240" w:rsidRPr="00D51240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Interviewees need to be comfortable to talk about the matter freely.</w:t>
            </w:r>
          </w:p>
        </w:tc>
      </w:tr>
      <w:tr w:rsidR="00D51240" w14:paraId="62AAD855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3375B6CE" w14:textId="77777777" w:rsidR="00D51240" w:rsidRPr="00914B9F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How will the conduct of the interview (introductions, stating the purpose of the interview, questions etc.) create a supportive environment?</w:t>
            </w:r>
          </w:p>
        </w:tc>
        <w:tc>
          <w:tcPr>
            <w:tcW w:w="709" w:type="dxa"/>
            <w:vAlign w:val="center"/>
          </w:tcPr>
          <w:p w14:paraId="45F2DE78" w14:textId="4C8A0AC0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114D6F13" w14:textId="77777777" w:rsidR="00D51240" w:rsidRPr="00D51240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 xml:space="preserve">See also </w:t>
            </w:r>
            <w:r w:rsidRPr="00D51240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CEC SAER Interviewing PowerPoint module</w:t>
            </w:r>
          </w:p>
        </w:tc>
      </w:tr>
      <w:tr w:rsidR="00D51240" w14:paraId="33459F34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4F3A2A11" w14:textId="77777777" w:rsidR="00D51240" w:rsidRPr="00914B9F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Have all relevant persons been interviewed?</w:t>
            </w:r>
          </w:p>
        </w:tc>
        <w:tc>
          <w:tcPr>
            <w:tcW w:w="709" w:type="dxa"/>
            <w:vAlign w:val="center"/>
          </w:tcPr>
          <w:p w14:paraId="056CAB51" w14:textId="66CB385F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34F4ED70" w14:textId="77777777" w:rsidR="00D51240" w:rsidRPr="00D51240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The team needs to consider all the evidence available.</w:t>
            </w:r>
          </w:p>
        </w:tc>
      </w:tr>
    </w:tbl>
    <w:p w14:paraId="122DE420" w14:textId="77777777" w:rsidR="00D51240" w:rsidRDefault="00D51240"/>
    <w:tbl>
      <w:tblPr>
        <w:tblStyle w:val="TableGrid"/>
        <w:tblW w:w="103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00"/>
        <w:gridCol w:w="709"/>
        <w:gridCol w:w="4536"/>
      </w:tblGrid>
      <w:tr w:rsidR="00D51240" w:rsidRPr="007D2ECB" w14:paraId="4B4EAD61" w14:textId="77777777" w:rsidTr="007F018E">
        <w:trPr>
          <w:trHeight w:val="454"/>
        </w:trPr>
        <w:tc>
          <w:tcPr>
            <w:tcW w:w="10345" w:type="dxa"/>
            <w:gridSpan w:val="3"/>
            <w:shd w:val="clear" w:color="auto" w:fill="14574D" w:themeFill="accent5" w:themeFillShade="40"/>
            <w:vAlign w:val="center"/>
          </w:tcPr>
          <w:p w14:paraId="05954A43" w14:textId="29F8F637" w:rsidR="00D51240" w:rsidRPr="00D51240" w:rsidRDefault="00D51240" w:rsidP="007F01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Review/Investigation</w:t>
            </w:r>
          </w:p>
        </w:tc>
      </w:tr>
      <w:tr w:rsidR="00D51240" w:rsidRPr="007D2ECB" w14:paraId="682A251D" w14:textId="77777777" w:rsidTr="00914B9F">
        <w:trPr>
          <w:tblHeader/>
        </w:trPr>
        <w:tc>
          <w:tcPr>
            <w:tcW w:w="5100" w:type="dxa"/>
            <w:shd w:val="clear" w:color="auto" w:fill="F1FCFA" w:themeFill="accent5" w:themeFillTint="33"/>
          </w:tcPr>
          <w:p w14:paraId="245E2F31" w14:textId="77777777" w:rsidR="00D51240" w:rsidRPr="00D51240" w:rsidRDefault="00D51240" w:rsidP="007F018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b/>
                <w:sz w:val="22"/>
                <w:szCs w:val="22"/>
              </w:rPr>
              <w:t>Item</w:t>
            </w:r>
          </w:p>
        </w:tc>
        <w:tc>
          <w:tcPr>
            <w:tcW w:w="709" w:type="dxa"/>
            <w:shd w:val="clear" w:color="auto" w:fill="F1FCFA" w:themeFill="accent5" w:themeFillTint="33"/>
            <w:vAlign w:val="center"/>
          </w:tcPr>
          <w:p w14:paraId="4C45332E" w14:textId="6D9A9CAC" w:rsidR="00D51240" w:rsidRPr="00D51240" w:rsidRDefault="00D51240" w:rsidP="007F01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1FCFA" w:themeFill="accent5" w:themeFillTint="33"/>
          </w:tcPr>
          <w:p w14:paraId="15C95763" w14:textId="77777777" w:rsidR="00D51240" w:rsidRPr="00D51240" w:rsidRDefault="00D51240" w:rsidP="007F018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</w:tc>
      </w:tr>
      <w:tr w:rsidR="00D51240" w14:paraId="14E34CC0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6064EA59" w14:textId="77777777" w:rsidR="00D51240" w:rsidRPr="00914B9F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Has all relevant evidence identified been examined?</w:t>
            </w:r>
          </w:p>
        </w:tc>
        <w:tc>
          <w:tcPr>
            <w:tcW w:w="709" w:type="dxa"/>
            <w:vAlign w:val="center"/>
          </w:tcPr>
          <w:p w14:paraId="1A7F4E0C" w14:textId="1D3E7F70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20E1E38D" w14:textId="77777777" w:rsidR="00D51240" w:rsidRPr="00D51240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Procedural fairness requires all evidence to be considered.</w:t>
            </w:r>
          </w:p>
        </w:tc>
      </w:tr>
      <w:tr w:rsidR="00D51240" w14:paraId="1608C7E0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6F0421E3" w14:textId="77777777" w:rsidR="00D51240" w:rsidRPr="00914B9F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Has any evidence that is not available to the team been identified and recorded (</w:t>
            </w:r>
            <w:proofErr w:type="gramStart"/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eg</w:t>
            </w:r>
            <w:proofErr w:type="gramEnd"/>
            <w:r w:rsidRPr="00914B9F">
              <w:rPr>
                <w:rFonts w:asciiTheme="majorHAnsi" w:hAnsiTheme="majorHAnsi" w:cstheme="majorHAnsi"/>
                <w:sz w:val="20"/>
                <w:szCs w:val="20"/>
              </w:rPr>
              <w:t xml:space="preserve"> an interviewee is on leave and not available for interview)?</w:t>
            </w:r>
          </w:p>
        </w:tc>
        <w:tc>
          <w:tcPr>
            <w:tcW w:w="709" w:type="dxa"/>
            <w:vAlign w:val="center"/>
          </w:tcPr>
          <w:p w14:paraId="0C94EDE4" w14:textId="01ABA6E3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4876F102" w14:textId="77777777" w:rsidR="00D51240" w:rsidRPr="00D51240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Missing evidence must be considered by the team fairly and not make assumptions.</w:t>
            </w:r>
          </w:p>
        </w:tc>
      </w:tr>
      <w:tr w:rsidR="00D51240" w14:paraId="74923C12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69E8904C" w14:textId="77777777" w:rsidR="00D51240" w:rsidRPr="00914B9F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Has evidence that is contradictory or misaligned information (interviewees have a different interpretation of events) been corroborated where possible (</w:t>
            </w:r>
            <w:proofErr w:type="gramStart"/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eg</w:t>
            </w:r>
            <w:proofErr w:type="gramEnd"/>
            <w:r w:rsidRPr="00914B9F">
              <w:rPr>
                <w:rFonts w:asciiTheme="majorHAnsi" w:hAnsiTheme="majorHAnsi" w:cstheme="majorHAnsi"/>
                <w:sz w:val="20"/>
                <w:szCs w:val="20"/>
              </w:rPr>
              <w:t xml:space="preserve"> verbal statements may be supported by written evidence)</w:t>
            </w:r>
          </w:p>
        </w:tc>
        <w:tc>
          <w:tcPr>
            <w:tcW w:w="709" w:type="dxa"/>
            <w:vAlign w:val="center"/>
          </w:tcPr>
          <w:p w14:paraId="19F4AF18" w14:textId="312DF29C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5AEDEC61" w14:textId="77777777" w:rsidR="00D51240" w:rsidRPr="00D51240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 xml:space="preserve">Since the team’s findings will be based on a balance of probabilities then obtaining as many </w:t>
            </w:r>
            <w:proofErr w:type="gramStart"/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views</w:t>
            </w:r>
            <w:proofErr w:type="gramEnd"/>
            <w:r w:rsidRPr="00D51240">
              <w:rPr>
                <w:rFonts w:asciiTheme="majorHAnsi" w:hAnsiTheme="majorHAnsi" w:cstheme="majorHAnsi"/>
                <w:sz w:val="20"/>
                <w:szCs w:val="20"/>
              </w:rPr>
              <w:t xml:space="preserve"> on an issue may be helpful.</w:t>
            </w:r>
          </w:p>
        </w:tc>
      </w:tr>
      <w:tr w:rsidR="00D51240" w14:paraId="560CB7B8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291781E4" w14:textId="77777777" w:rsidR="00D51240" w:rsidRPr="00914B9F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 xml:space="preserve">Has the care given been assessed against the relevant policies, </w:t>
            </w:r>
            <w:proofErr w:type="gramStart"/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procedures</w:t>
            </w:r>
            <w:proofErr w:type="gramEnd"/>
            <w:r w:rsidRPr="00914B9F">
              <w:rPr>
                <w:rFonts w:asciiTheme="majorHAnsi" w:hAnsiTheme="majorHAnsi" w:cstheme="majorHAnsi"/>
                <w:sz w:val="20"/>
                <w:szCs w:val="20"/>
              </w:rPr>
              <w:t xml:space="preserve"> and standards of care applicable to the situation confronting the treating team?</w:t>
            </w:r>
          </w:p>
        </w:tc>
        <w:tc>
          <w:tcPr>
            <w:tcW w:w="709" w:type="dxa"/>
            <w:vAlign w:val="center"/>
          </w:tcPr>
          <w:p w14:paraId="05DECB58" w14:textId="4AC12197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4F2B9555" w14:textId="77777777" w:rsidR="00D51240" w:rsidRPr="00D51240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Review reports are stronger if the care given is compared to applicable standards of care.</w:t>
            </w:r>
          </w:p>
        </w:tc>
      </w:tr>
      <w:tr w:rsidR="00D51240" w14:paraId="11A153EB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40F0DF84" w14:textId="77777777" w:rsidR="00D51240" w:rsidRPr="00914B9F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If the review concerns allegations against an individual or group of individuals, were they given an opportunity to provide their side of the story?</w:t>
            </w:r>
          </w:p>
        </w:tc>
        <w:tc>
          <w:tcPr>
            <w:tcW w:w="709" w:type="dxa"/>
            <w:vAlign w:val="center"/>
          </w:tcPr>
          <w:p w14:paraId="73BBA457" w14:textId="6E32834E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009C9233" w14:textId="77777777" w:rsidR="00D51240" w:rsidRPr="00D51240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Required by procedural fairness.</w:t>
            </w:r>
          </w:p>
        </w:tc>
      </w:tr>
      <w:tr w:rsidR="00D51240" w:rsidRPr="00EB7604" w14:paraId="0D425D3F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751D2A59" w14:textId="77777777" w:rsidR="00D51240" w:rsidRPr="00914B9F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 xml:space="preserve">Are there any mitigating circumstances? </w:t>
            </w:r>
          </w:p>
        </w:tc>
        <w:tc>
          <w:tcPr>
            <w:tcW w:w="709" w:type="dxa"/>
            <w:vAlign w:val="center"/>
          </w:tcPr>
          <w:p w14:paraId="7AEE84B6" w14:textId="22E4454B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2B6643C3" w14:textId="77777777" w:rsidR="00D51240" w:rsidRPr="00D51240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Did the actions make sense on the day with the knowledge the actors had at that time?</w:t>
            </w:r>
          </w:p>
        </w:tc>
      </w:tr>
      <w:tr w:rsidR="00D51240" w14:paraId="3C85F080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45FFDF5A" w14:textId="77777777" w:rsidR="00D51240" w:rsidRPr="00914B9F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Have you identified any positive features of the care given or any actions since the event?</w:t>
            </w:r>
          </w:p>
        </w:tc>
        <w:tc>
          <w:tcPr>
            <w:tcW w:w="709" w:type="dxa"/>
            <w:vAlign w:val="center"/>
          </w:tcPr>
          <w:p w14:paraId="042852A5" w14:textId="2A430EC3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19F73A58" w14:textId="77777777" w:rsidR="00D51240" w:rsidRPr="00D51240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 xml:space="preserve">No organisations are wholly </w:t>
            </w:r>
            <w:proofErr w:type="gramStart"/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bad</w:t>
            </w:r>
            <w:proofErr w:type="gramEnd"/>
            <w:r w:rsidRPr="00D51240">
              <w:rPr>
                <w:rFonts w:asciiTheme="majorHAnsi" w:hAnsiTheme="majorHAnsi" w:cstheme="majorHAnsi"/>
                <w:sz w:val="20"/>
                <w:szCs w:val="20"/>
              </w:rPr>
              <w:t xml:space="preserve"> and it is helpful to give positive feedback in the report, if appropriate. Remedial actions since the event should be noted.</w:t>
            </w:r>
          </w:p>
        </w:tc>
      </w:tr>
      <w:tr w:rsidR="00D51240" w14:paraId="10872622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7968309E" w14:textId="77777777" w:rsidR="00D51240" w:rsidRPr="00914B9F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Is all the evidence gathered been appropriately and securely stored?</w:t>
            </w:r>
          </w:p>
        </w:tc>
        <w:tc>
          <w:tcPr>
            <w:tcW w:w="709" w:type="dxa"/>
            <w:vAlign w:val="center"/>
          </w:tcPr>
          <w:p w14:paraId="2D1E2099" w14:textId="699A1160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4F0511C2" w14:textId="364856A7" w:rsidR="00D51240" w:rsidRPr="00D51240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240">
              <w:rPr>
                <w:rFonts w:asciiTheme="majorHAnsi" w:hAnsiTheme="majorHAnsi" w:cstheme="majorHAnsi"/>
                <w:sz w:val="20"/>
                <w:szCs w:val="20"/>
              </w:rPr>
              <w:t>Access may be needed if there are appeals or other processes.</w:t>
            </w:r>
          </w:p>
        </w:tc>
      </w:tr>
    </w:tbl>
    <w:p w14:paraId="4F0A694E" w14:textId="5F3D12A8" w:rsidR="00767957" w:rsidRDefault="00767957"/>
    <w:p w14:paraId="45019E82" w14:textId="77777777" w:rsidR="00767957" w:rsidRDefault="00767957">
      <w:r>
        <w:br w:type="page"/>
      </w:r>
    </w:p>
    <w:p w14:paraId="6B66BBBC" w14:textId="77777777" w:rsidR="00D51240" w:rsidRDefault="00D51240"/>
    <w:tbl>
      <w:tblPr>
        <w:tblStyle w:val="TableGrid"/>
        <w:tblW w:w="103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00"/>
        <w:gridCol w:w="709"/>
        <w:gridCol w:w="4536"/>
      </w:tblGrid>
      <w:tr w:rsidR="00D51240" w:rsidRPr="007D2ECB" w14:paraId="2FC60504" w14:textId="77777777" w:rsidTr="007F018E">
        <w:trPr>
          <w:trHeight w:val="454"/>
        </w:trPr>
        <w:tc>
          <w:tcPr>
            <w:tcW w:w="10345" w:type="dxa"/>
            <w:gridSpan w:val="3"/>
            <w:shd w:val="clear" w:color="auto" w:fill="14574D" w:themeFill="accent5" w:themeFillShade="40"/>
            <w:vAlign w:val="center"/>
          </w:tcPr>
          <w:p w14:paraId="5D76C08F" w14:textId="27090612" w:rsidR="00D51240" w:rsidRPr="00D51240" w:rsidRDefault="00D51240" w:rsidP="007F01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Report Preparation</w:t>
            </w:r>
          </w:p>
        </w:tc>
      </w:tr>
      <w:tr w:rsidR="00D51240" w:rsidRPr="007D2ECB" w14:paraId="2723CFF6" w14:textId="77777777" w:rsidTr="00914B9F">
        <w:trPr>
          <w:tblHeader/>
        </w:trPr>
        <w:tc>
          <w:tcPr>
            <w:tcW w:w="5100" w:type="dxa"/>
            <w:shd w:val="clear" w:color="auto" w:fill="F1FCFA" w:themeFill="accent5" w:themeFillTint="33"/>
          </w:tcPr>
          <w:p w14:paraId="5ABB46D7" w14:textId="77777777" w:rsidR="00D51240" w:rsidRPr="00D51240" w:rsidRDefault="00D51240" w:rsidP="007F018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b/>
                <w:sz w:val="22"/>
                <w:szCs w:val="22"/>
              </w:rPr>
              <w:t>Item</w:t>
            </w:r>
          </w:p>
        </w:tc>
        <w:tc>
          <w:tcPr>
            <w:tcW w:w="709" w:type="dxa"/>
            <w:shd w:val="clear" w:color="auto" w:fill="F1FCFA" w:themeFill="accent5" w:themeFillTint="33"/>
            <w:vAlign w:val="center"/>
          </w:tcPr>
          <w:p w14:paraId="5D997E85" w14:textId="6CF051C8" w:rsidR="00D51240" w:rsidRPr="00D51240" w:rsidRDefault="00D51240" w:rsidP="007F01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1FCFA" w:themeFill="accent5" w:themeFillTint="33"/>
          </w:tcPr>
          <w:p w14:paraId="64979B0B" w14:textId="77777777" w:rsidR="00D51240" w:rsidRPr="00D51240" w:rsidRDefault="00D51240" w:rsidP="007F018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</w:tc>
      </w:tr>
      <w:tr w:rsidR="00D51240" w14:paraId="329487DF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03629200" w14:textId="77777777" w:rsidR="00D51240" w:rsidRPr="00914B9F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Can the findings of the team be supported by all the evidence available?</w:t>
            </w:r>
          </w:p>
        </w:tc>
        <w:tc>
          <w:tcPr>
            <w:tcW w:w="709" w:type="dxa"/>
            <w:vAlign w:val="center"/>
          </w:tcPr>
          <w:p w14:paraId="7787AB91" w14:textId="5699751A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2ACDC1E7" w14:textId="77777777" w:rsidR="00D51240" w:rsidRPr="00767957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7957">
              <w:rPr>
                <w:rFonts w:asciiTheme="majorHAnsi" w:hAnsiTheme="majorHAnsi" w:cstheme="majorHAnsi"/>
                <w:sz w:val="20"/>
                <w:szCs w:val="20"/>
              </w:rPr>
              <w:t>Reviews are evidence-based processes.</w:t>
            </w:r>
          </w:p>
        </w:tc>
      </w:tr>
      <w:tr w:rsidR="00D51240" w14:paraId="68AB1B9C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072D3E65" w14:textId="77777777" w:rsidR="00D51240" w:rsidRPr="00914B9F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Are any deficiencies in evidence available identified in the report?</w:t>
            </w:r>
          </w:p>
        </w:tc>
        <w:tc>
          <w:tcPr>
            <w:tcW w:w="709" w:type="dxa"/>
            <w:vAlign w:val="center"/>
          </w:tcPr>
          <w:p w14:paraId="6DBF6DFF" w14:textId="582E4F7E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63EBD083" w14:textId="77777777" w:rsidR="00D51240" w:rsidRPr="00767957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7957">
              <w:rPr>
                <w:rFonts w:asciiTheme="majorHAnsi" w:hAnsiTheme="majorHAnsi" w:cstheme="majorHAnsi"/>
                <w:sz w:val="20"/>
                <w:szCs w:val="20"/>
              </w:rPr>
              <w:t>Fairness requires that gaps in the evidence be identified in the report.</w:t>
            </w:r>
          </w:p>
        </w:tc>
      </w:tr>
      <w:tr w:rsidR="00D51240" w14:paraId="72079D34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074F30B4" w14:textId="77777777" w:rsidR="00D51240" w:rsidRPr="00914B9F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Can all recommendations be supported by the findings?</w:t>
            </w:r>
          </w:p>
        </w:tc>
        <w:tc>
          <w:tcPr>
            <w:tcW w:w="709" w:type="dxa"/>
            <w:vAlign w:val="center"/>
          </w:tcPr>
          <w:p w14:paraId="040C14A1" w14:textId="03AC87F1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5E80108B" w14:textId="77777777" w:rsidR="00D51240" w:rsidRPr="00767957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7957">
              <w:rPr>
                <w:rFonts w:asciiTheme="majorHAnsi" w:hAnsiTheme="majorHAnsi" w:cstheme="majorHAnsi"/>
                <w:sz w:val="20"/>
                <w:szCs w:val="20"/>
              </w:rPr>
              <w:t>There needs to be a direct correlation between the findings and the recommendations made.</w:t>
            </w:r>
          </w:p>
        </w:tc>
      </w:tr>
      <w:tr w:rsidR="00D51240" w14:paraId="496E7CB7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2926C5A2" w14:textId="77777777" w:rsidR="00D51240" w:rsidRPr="00914B9F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 xml:space="preserve">Have all the specifications in the </w:t>
            </w:r>
            <w:proofErr w:type="spellStart"/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ToRs</w:t>
            </w:r>
            <w:proofErr w:type="spellEnd"/>
            <w:r w:rsidRPr="00914B9F">
              <w:rPr>
                <w:rFonts w:asciiTheme="majorHAnsi" w:hAnsiTheme="majorHAnsi" w:cstheme="majorHAnsi"/>
                <w:sz w:val="20"/>
                <w:szCs w:val="20"/>
              </w:rPr>
              <w:t xml:space="preserve"> been addressed in the finding and recommendations?</w:t>
            </w:r>
          </w:p>
        </w:tc>
        <w:tc>
          <w:tcPr>
            <w:tcW w:w="709" w:type="dxa"/>
            <w:vAlign w:val="center"/>
          </w:tcPr>
          <w:p w14:paraId="4F78A780" w14:textId="0CE7E300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62BEB68F" w14:textId="77777777" w:rsidR="00D51240" w:rsidRPr="00767957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7957">
              <w:rPr>
                <w:rFonts w:asciiTheme="majorHAnsi" w:hAnsiTheme="majorHAnsi" w:cstheme="majorHAnsi"/>
                <w:sz w:val="20"/>
                <w:szCs w:val="20"/>
              </w:rPr>
              <w:t xml:space="preserve">The report must address all aspects of the </w:t>
            </w:r>
            <w:proofErr w:type="spellStart"/>
            <w:r w:rsidRPr="00767957">
              <w:rPr>
                <w:rFonts w:asciiTheme="majorHAnsi" w:hAnsiTheme="majorHAnsi" w:cstheme="majorHAnsi"/>
                <w:sz w:val="20"/>
                <w:szCs w:val="20"/>
              </w:rPr>
              <w:t>ToRs</w:t>
            </w:r>
            <w:proofErr w:type="spellEnd"/>
            <w:r w:rsidRPr="00767957">
              <w:rPr>
                <w:rFonts w:asciiTheme="majorHAnsi" w:hAnsiTheme="majorHAnsi" w:cstheme="majorHAnsi"/>
                <w:sz w:val="20"/>
                <w:szCs w:val="20"/>
              </w:rPr>
              <w:t xml:space="preserve">. Where an element of the </w:t>
            </w:r>
            <w:proofErr w:type="spellStart"/>
            <w:r w:rsidRPr="00767957">
              <w:rPr>
                <w:rFonts w:asciiTheme="majorHAnsi" w:hAnsiTheme="majorHAnsi" w:cstheme="majorHAnsi"/>
                <w:sz w:val="20"/>
                <w:szCs w:val="20"/>
              </w:rPr>
              <w:t>ToR</w:t>
            </w:r>
            <w:proofErr w:type="spellEnd"/>
            <w:r w:rsidRPr="00767957">
              <w:rPr>
                <w:rFonts w:asciiTheme="majorHAnsi" w:hAnsiTheme="majorHAnsi" w:cstheme="majorHAnsi"/>
                <w:sz w:val="20"/>
                <w:szCs w:val="20"/>
              </w:rPr>
              <w:t xml:space="preserve"> cannot be examined by the team, consult with the body initiating the review prior to finalising the report. </w:t>
            </w:r>
          </w:p>
        </w:tc>
      </w:tr>
      <w:tr w:rsidR="00D51240" w14:paraId="78EB1D85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2EB3607B" w14:textId="77777777" w:rsidR="00D51240" w:rsidRPr="00914B9F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If the findings and recommendations could lead to an action against a person or group of persons, is the evidence sufficiently robust to support such recommendations?</w:t>
            </w:r>
          </w:p>
        </w:tc>
        <w:tc>
          <w:tcPr>
            <w:tcW w:w="709" w:type="dxa"/>
            <w:vAlign w:val="center"/>
          </w:tcPr>
          <w:p w14:paraId="32892D05" w14:textId="36FC1E30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5390E697" w14:textId="756590FE" w:rsidR="00D51240" w:rsidRPr="00767957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7957">
              <w:rPr>
                <w:rFonts w:asciiTheme="majorHAnsi" w:hAnsiTheme="majorHAnsi" w:cstheme="majorHAnsi"/>
                <w:sz w:val="20"/>
                <w:szCs w:val="20"/>
              </w:rPr>
              <w:t xml:space="preserve">The level of satisfaction with the evidence in the report must be commensurate with the gravity of the consequences flowing from the findings. </w:t>
            </w:r>
            <w:r w:rsidR="00914B9F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767957">
              <w:rPr>
                <w:rFonts w:asciiTheme="majorHAnsi" w:hAnsiTheme="majorHAnsi" w:cstheme="majorHAnsi"/>
                <w:sz w:val="20"/>
                <w:szCs w:val="20"/>
              </w:rPr>
              <w:t>here the actions proposed are more serious (</w:t>
            </w:r>
            <w:proofErr w:type="gramStart"/>
            <w:r w:rsidRPr="00767957">
              <w:rPr>
                <w:rFonts w:asciiTheme="majorHAnsi" w:hAnsiTheme="majorHAnsi" w:cstheme="majorHAnsi"/>
                <w:sz w:val="20"/>
                <w:szCs w:val="20"/>
              </w:rPr>
              <w:t>e.g.</w:t>
            </w:r>
            <w:proofErr w:type="gramEnd"/>
            <w:r w:rsidRPr="00767957">
              <w:rPr>
                <w:rFonts w:asciiTheme="majorHAnsi" w:hAnsiTheme="majorHAnsi" w:cstheme="majorHAnsi"/>
                <w:sz w:val="20"/>
                <w:szCs w:val="20"/>
              </w:rPr>
              <w:t xml:space="preserve"> termination) then the decision maker needs to be satisfied that the findings support actions.</w:t>
            </w:r>
          </w:p>
        </w:tc>
      </w:tr>
      <w:tr w:rsidR="00D51240" w14:paraId="3AA2C679" w14:textId="77777777" w:rsidTr="00914B9F">
        <w:trPr>
          <w:trHeight w:val="549"/>
        </w:trPr>
        <w:tc>
          <w:tcPr>
            <w:tcW w:w="5100" w:type="dxa"/>
            <w:vAlign w:val="center"/>
          </w:tcPr>
          <w:p w14:paraId="6ED88261" w14:textId="77777777" w:rsidR="00D51240" w:rsidRPr="00914B9F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>If required, have follow-up meetings of the team been scheduled?</w:t>
            </w:r>
          </w:p>
        </w:tc>
        <w:tc>
          <w:tcPr>
            <w:tcW w:w="709" w:type="dxa"/>
            <w:vAlign w:val="center"/>
          </w:tcPr>
          <w:p w14:paraId="030EC83D" w14:textId="011EF135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69248F85" w14:textId="77777777" w:rsidR="00D51240" w:rsidRPr="00767957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7957">
              <w:rPr>
                <w:rFonts w:asciiTheme="majorHAnsi" w:hAnsiTheme="majorHAnsi" w:cstheme="majorHAnsi"/>
                <w:sz w:val="20"/>
                <w:szCs w:val="20"/>
              </w:rPr>
              <w:t>Easier to schedule before clinicians return to their day-to-day work.</w:t>
            </w:r>
          </w:p>
        </w:tc>
      </w:tr>
      <w:tr w:rsidR="00D51240" w14:paraId="0EDF697A" w14:textId="77777777" w:rsidTr="00914B9F">
        <w:trPr>
          <w:trHeight w:val="877"/>
        </w:trPr>
        <w:tc>
          <w:tcPr>
            <w:tcW w:w="5100" w:type="dxa"/>
            <w:vAlign w:val="center"/>
          </w:tcPr>
          <w:p w14:paraId="11A4E2AE" w14:textId="77777777" w:rsidR="00D51240" w:rsidRPr="00914B9F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B9F">
              <w:rPr>
                <w:rFonts w:asciiTheme="majorHAnsi" w:hAnsiTheme="majorHAnsi" w:cstheme="majorHAnsi"/>
                <w:sz w:val="20"/>
                <w:szCs w:val="20"/>
              </w:rPr>
              <w:t xml:space="preserve">Will the date for presenting the final report be met? </w:t>
            </w:r>
          </w:p>
        </w:tc>
        <w:tc>
          <w:tcPr>
            <w:tcW w:w="709" w:type="dxa"/>
            <w:vAlign w:val="center"/>
          </w:tcPr>
          <w:p w14:paraId="7D98F510" w14:textId="1B182299" w:rsidR="00D51240" w:rsidRPr="00D51240" w:rsidRDefault="00D51240" w:rsidP="00D512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1240">
              <w:rPr>
                <w:rFonts w:asciiTheme="majorHAnsi" w:hAnsiTheme="majorHAnsi" w:cstheme="majorHAnsi"/>
                <w:sz w:val="40"/>
                <w:szCs w:val="40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14:paraId="6FFE6E6E" w14:textId="77777777" w:rsidR="00D51240" w:rsidRPr="00767957" w:rsidRDefault="00D51240" w:rsidP="007679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7957">
              <w:rPr>
                <w:rFonts w:asciiTheme="majorHAnsi" w:hAnsiTheme="majorHAnsi" w:cstheme="majorHAnsi"/>
                <w:sz w:val="20"/>
                <w:szCs w:val="20"/>
              </w:rPr>
              <w:t>If not, consult with the body initiating the review as soon as you are aware the date will not be met.</w:t>
            </w:r>
          </w:p>
        </w:tc>
      </w:tr>
    </w:tbl>
    <w:p w14:paraId="0F3B4F65" w14:textId="77777777" w:rsidR="00FC3A0C" w:rsidRPr="00D51240" w:rsidRDefault="00FC3A0C" w:rsidP="00D51240"/>
    <w:sectPr w:rsidR="00FC3A0C" w:rsidRPr="00D51240" w:rsidSect="00FC3A0C">
      <w:headerReference w:type="default" r:id="rId8"/>
      <w:footerReference w:type="even" r:id="rId9"/>
      <w:footerReference w:type="default" r:id="rId10"/>
      <w:pgSz w:w="11900" w:h="16840"/>
      <w:pgMar w:top="851" w:right="851" w:bottom="851" w:left="851" w:header="850" w:footer="39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BF6EA" w14:textId="77777777" w:rsidR="003E5BDB" w:rsidRDefault="003E5BDB" w:rsidP="006653D4">
      <w:r>
        <w:separator/>
      </w:r>
    </w:p>
  </w:endnote>
  <w:endnote w:type="continuationSeparator" w:id="0">
    <w:p w14:paraId="453FF0BE" w14:textId="77777777" w:rsidR="003E5BDB" w:rsidRDefault="003E5BDB" w:rsidP="0066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03695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46432D" w14:textId="025F048D" w:rsidR="00E26254" w:rsidRDefault="00E26254" w:rsidP="00BD770F">
        <w:pPr>
          <w:pStyle w:val="Footer"/>
          <w:framePr w:wrap="none" w:vAnchor="text" w:hAnchor="margin" w:xAlign="right" w:y="1"/>
          <w:spacing w:before="240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 w:rsidRPr="001E27A9">
          <w:rPr>
            <w:szCs w:val="18"/>
          </w:rPr>
          <w:fldChar w:fldCharType="begin"/>
        </w:r>
        <w:r w:rsidRPr="001E27A9">
          <w:rPr>
            <w:szCs w:val="18"/>
          </w:rPr>
          <w:instrText xml:space="preserve"> NUMPAGES  </w:instrText>
        </w:r>
        <w:r w:rsidRPr="001E27A9">
          <w:rPr>
            <w:szCs w:val="18"/>
          </w:rPr>
          <w:fldChar w:fldCharType="separate"/>
        </w:r>
        <w:r>
          <w:rPr>
            <w:szCs w:val="18"/>
          </w:rPr>
          <w:t>2</w:t>
        </w:r>
        <w:r w:rsidRPr="001E27A9">
          <w:rPr>
            <w:szCs w:val="18"/>
          </w:rPr>
          <w:fldChar w:fldCharType="end"/>
        </w:r>
      </w:p>
    </w:sdtContent>
  </w:sdt>
  <w:p w14:paraId="578BD87B" w14:textId="0B927281" w:rsidR="00E26254" w:rsidRPr="00E26254" w:rsidRDefault="00E26254" w:rsidP="00BD770F">
    <w:pPr>
      <w:pStyle w:val="Footer"/>
      <w:pBdr>
        <w:top w:val="single" w:sz="4" w:space="12" w:color="auto"/>
      </w:pBdr>
      <w:tabs>
        <w:tab w:val="clear" w:pos="9026"/>
      </w:tabs>
      <w:ind w:right="360" w:firstLine="360"/>
      <w:jc w:val="right"/>
    </w:pPr>
    <w:r>
      <w:fldChar w:fldCharType="begin"/>
    </w:r>
    <w:r>
      <w:instrText xml:space="preserve"> REF Document_Title \h </w:instrText>
    </w:r>
    <w:r>
      <w:fldChar w:fldCharType="separate"/>
    </w:r>
    <w:r w:rsidRPr="00E26254">
      <w:t>Document Title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8" w:space="0" w:color="006666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097"/>
      <w:gridCol w:w="5094"/>
      <w:gridCol w:w="6"/>
    </w:tblGrid>
    <w:tr w:rsidR="006518A1" w:rsidRPr="007F7798" w14:paraId="70F84C31" w14:textId="77777777" w:rsidTr="00C05FA2">
      <w:trPr>
        <w:trHeight w:val="113"/>
      </w:trPr>
      <w:tc>
        <w:tcPr>
          <w:tcW w:w="5097" w:type="dxa"/>
          <w:tcBorders>
            <w:top w:val="nil"/>
            <w:bottom w:val="single" w:sz="8" w:space="0" w:color="006666" w:themeColor="accent1"/>
          </w:tcBorders>
          <w:vAlign w:val="bottom"/>
        </w:tcPr>
        <w:p w14:paraId="43A75022" w14:textId="77777777" w:rsidR="006518A1" w:rsidRPr="00C05FA2" w:rsidRDefault="006518A1" w:rsidP="006B15B3">
          <w:pPr>
            <w:pStyle w:val="Footer"/>
            <w:spacing w:before="120"/>
            <w:rPr>
              <w:noProof/>
              <w:sz w:val="12"/>
              <w:szCs w:val="12"/>
            </w:rPr>
          </w:pPr>
        </w:p>
      </w:tc>
      <w:tc>
        <w:tcPr>
          <w:tcW w:w="5097" w:type="dxa"/>
          <w:gridSpan w:val="2"/>
          <w:tcBorders>
            <w:top w:val="nil"/>
            <w:bottom w:val="single" w:sz="8" w:space="0" w:color="006666" w:themeColor="accent1"/>
          </w:tcBorders>
          <w:vAlign w:val="bottom"/>
        </w:tcPr>
        <w:p w14:paraId="04BA0FAE" w14:textId="77777777" w:rsidR="006518A1" w:rsidRPr="00C05FA2" w:rsidRDefault="006518A1" w:rsidP="006B15B3">
          <w:pPr>
            <w:pStyle w:val="Footer"/>
            <w:spacing w:before="120"/>
            <w:jc w:val="right"/>
            <w:rPr>
              <w:sz w:val="12"/>
              <w:szCs w:val="12"/>
            </w:rPr>
          </w:pPr>
        </w:p>
      </w:tc>
    </w:tr>
    <w:tr w:rsidR="007F7798" w:rsidRPr="007F7798" w14:paraId="12E91E09" w14:textId="77777777" w:rsidTr="007B7234">
      <w:trPr>
        <w:gridAfter w:val="1"/>
        <w:wAfter w:w="6" w:type="dxa"/>
        <w:trHeight w:val="1361"/>
      </w:trPr>
      <w:tc>
        <w:tcPr>
          <w:tcW w:w="5094" w:type="dxa"/>
          <w:vAlign w:val="bottom"/>
        </w:tcPr>
        <w:p w14:paraId="38600047" w14:textId="2C604370" w:rsidR="007F7798" w:rsidRPr="007F7798" w:rsidRDefault="007B7234" w:rsidP="006B15B3">
          <w:pPr>
            <w:pStyle w:val="Footer"/>
            <w:spacing w:before="120"/>
            <w:rPr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0407DEEE" wp14:editId="3D000FA0">
                <wp:extent cx="2258966" cy="737755"/>
                <wp:effectExtent l="0" t="0" r="1905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EC1769_NSW_CEC_Logo_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487" cy="765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  <w:vAlign w:val="bottom"/>
        </w:tcPr>
        <w:p w14:paraId="55F77FA7" w14:textId="18C2D9A4" w:rsidR="007F7798" w:rsidRPr="007F7798" w:rsidRDefault="00FC3A0C" w:rsidP="006B15B3">
          <w:pPr>
            <w:pStyle w:val="Footer"/>
            <w:spacing w:before="120"/>
            <w:jc w:val="right"/>
            <w:rPr>
              <w:sz w:val="21"/>
              <w:szCs w:val="21"/>
            </w:rPr>
          </w:pPr>
          <w:r>
            <w:rPr>
              <w:sz w:val="21"/>
              <w:szCs w:val="21"/>
            </w:rPr>
            <w:t>September</w:t>
          </w:r>
          <w:r w:rsidR="007F7798" w:rsidRPr="007F7798">
            <w:rPr>
              <w:sz w:val="21"/>
              <w:szCs w:val="21"/>
            </w:rPr>
            <w:t xml:space="preserve"> 20</w:t>
          </w:r>
          <w:r>
            <w:rPr>
              <w:sz w:val="21"/>
              <w:szCs w:val="21"/>
            </w:rPr>
            <w:t>21</w:t>
          </w:r>
        </w:p>
      </w:tc>
    </w:tr>
  </w:tbl>
  <w:p w14:paraId="773D2A7D" w14:textId="52FDCAAC" w:rsidR="00A7231C" w:rsidRDefault="00A7231C" w:rsidP="007F7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71929" w14:textId="77777777" w:rsidR="003E5BDB" w:rsidRDefault="003E5BDB" w:rsidP="006653D4">
      <w:r>
        <w:separator/>
      </w:r>
    </w:p>
  </w:footnote>
  <w:footnote w:type="continuationSeparator" w:id="0">
    <w:p w14:paraId="093A2847" w14:textId="77777777" w:rsidR="003E5BDB" w:rsidRDefault="003E5BDB" w:rsidP="0066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186A3" w14:textId="1285548F" w:rsidR="00A7231C" w:rsidRPr="00A7231C" w:rsidRDefault="007B7234" w:rsidP="00A7231C">
    <w:pPr>
      <w:pStyle w:val="Header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09B28A" wp14:editId="6A459CEB">
              <wp:simplePos x="0" y="0"/>
              <wp:positionH relativeFrom="column">
                <wp:posOffset>0</wp:posOffset>
              </wp:positionH>
              <wp:positionV relativeFrom="paragraph">
                <wp:posOffset>-38802</wp:posOffset>
              </wp:positionV>
              <wp:extent cx="6667500" cy="7524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7932B8" w14:textId="76C05F2A" w:rsidR="007B7234" w:rsidRPr="000D1BBC" w:rsidRDefault="00FC3A0C" w:rsidP="000D1BBC">
                          <w:pPr>
                            <w:pStyle w:val="CovInfoline"/>
                          </w:pPr>
                          <w:r>
                            <w:t>Clinical Excellence Commission</w:t>
                          </w:r>
                        </w:p>
                        <w:p w14:paraId="0A9BB542" w14:textId="167A00F9" w:rsidR="007B7234" w:rsidRPr="000D1BBC" w:rsidRDefault="00FC3A0C" w:rsidP="000D1BBC">
                          <w:pPr>
                            <w:pStyle w:val="Title"/>
                          </w:pPr>
                          <w:r>
                            <w:t xml:space="preserve">Clinical Expert Panel – </w:t>
                          </w:r>
                          <w:r w:rsidR="00D51240">
                            <w:t>Process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09B28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3.05pt;width:525pt;height:5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" filled="f" stroked="f" strokeweight=".5pt">
              <v:textbox style="mso-fit-shape-to-text:t" inset="0,0,0,0">
                <w:txbxContent>
                  <w:p w14:paraId="7E7932B8" w14:textId="76C05F2A" w:rsidR="007B7234" w:rsidRPr="000D1BBC" w:rsidRDefault="00FC3A0C" w:rsidP="000D1BBC">
                    <w:pPr>
                      <w:pStyle w:val="CovInfoline"/>
                    </w:pPr>
                    <w:r>
                      <w:t>Clinical Excellence Commission</w:t>
                    </w:r>
                  </w:p>
                  <w:p w14:paraId="0A9BB542" w14:textId="167A00F9" w:rsidR="007B7234" w:rsidRPr="000D1BBC" w:rsidRDefault="00FC3A0C" w:rsidP="000D1BBC">
                    <w:pPr>
                      <w:pStyle w:val="Title"/>
                    </w:pPr>
                    <w:r>
                      <w:t xml:space="preserve">Clinical Expert Panel – </w:t>
                    </w:r>
                    <w:r w:rsidR="00D51240">
                      <w:t>Process Checklist</w:t>
                    </w:r>
                  </w:p>
                </w:txbxContent>
              </v:textbox>
            </v:shape>
          </w:pict>
        </mc:Fallback>
      </mc:AlternateContent>
    </w:r>
    <w:r w:rsidR="00A7231C" w:rsidRPr="00A7231C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7E4295C" wp14:editId="34760CF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671600" cy="2030400"/>
              <wp:effectExtent l="0" t="0" r="0" b="1905"/>
              <wp:wrapTopAndBottom/>
              <wp:docPr id="3074" name="Freeform 2">
                <a:extLst xmlns:a="http://schemas.openxmlformats.org/drawingml/2006/main">
                  <a:ext uri="{FF2B5EF4-FFF2-40B4-BE49-F238E27FC236}">
                    <a16:creationId xmlns:a16="http://schemas.microsoft.com/office/drawing/2014/main" id="{62BA9852-0812-2049-8A42-8F75A31A095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1600" cy="2030400"/>
                      </a:xfrm>
                      <a:custGeom>
                        <a:avLst/>
                        <a:gdLst>
                          <a:gd name="T0" fmla="*/ 21307 w 21308"/>
                          <a:gd name="T1" fmla="*/ 5640 h 5641"/>
                          <a:gd name="T2" fmla="*/ 21307 w 21308"/>
                          <a:gd name="T3" fmla="*/ 2268 h 5641"/>
                          <a:gd name="T4" fmla="*/ 21307 w 21308"/>
                          <a:gd name="T5" fmla="*/ 2268 h 5641"/>
                          <a:gd name="T6" fmla="*/ 20883 w 21308"/>
                          <a:gd name="T7" fmla="*/ 1960 h 5641"/>
                          <a:gd name="T8" fmla="*/ 20442 w 21308"/>
                          <a:gd name="T9" fmla="*/ 1659 h 5641"/>
                          <a:gd name="T10" fmla="*/ 19992 w 21308"/>
                          <a:gd name="T11" fmla="*/ 1368 h 5641"/>
                          <a:gd name="T12" fmla="*/ 19534 w 21308"/>
                          <a:gd name="T13" fmla="*/ 1077 h 5641"/>
                          <a:gd name="T14" fmla="*/ 19057 w 21308"/>
                          <a:gd name="T15" fmla="*/ 794 h 5641"/>
                          <a:gd name="T16" fmla="*/ 18572 w 21308"/>
                          <a:gd name="T17" fmla="*/ 530 h 5641"/>
                          <a:gd name="T18" fmla="*/ 18087 w 21308"/>
                          <a:gd name="T19" fmla="*/ 265 h 5641"/>
                          <a:gd name="T20" fmla="*/ 17584 w 21308"/>
                          <a:gd name="T21" fmla="*/ 0 h 5641"/>
                          <a:gd name="T22" fmla="*/ 0 w 21308"/>
                          <a:gd name="T23" fmla="*/ 0 h 5641"/>
                          <a:gd name="T24" fmla="*/ 0 w 21308"/>
                          <a:gd name="T25" fmla="*/ 3937 h 5641"/>
                          <a:gd name="T26" fmla="*/ 0 w 21308"/>
                          <a:gd name="T27" fmla="*/ 3937 h 5641"/>
                          <a:gd name="T28" fmla="*/ 715 w 21308"/>
                          <a:gd name="T29" fmla="*/ 3866 h 5641"/>
                          <a:gd name="T30" fmla="*/ 1429 w 21308"/>
                          <a:gd name="T31" fmla="*/ 3795 h 5641"/>
                          <a:gd name="T32" fmla="*/ 2144 w 21308"/>
                          <a:gd name="T33" fmla="*/ 3742 h 5641"/>
                          <a:gd name="T34" fmla="*/ 2859 w 21308"/>
                          <a:gd name="T35" fmla="*/ 3698 h 5641"/>
                          <a:gd name="T36" fmla="*/ 3573 w 21308"/>
                          <a:gd name="T37" fmla="*/ 3654 h 5641"/>
                          <a:gd name="T38" fmla="*/ 4279 w 21308"/>
                          <a:gd name="T39" fmla="*/ 3628 h 5641"/>
                          <a:gd name="T40" fmla="*/ 4985 w 21308"/>
                          <a:gd name="T41" fmla="*/ 3601 h 5641"/>
                          <a:gd name="T42" fmla="*/ 5682 w 21308"/>
                          <a:gd name="T43" fmla="*/ 3592 h 5641"/>
                          <a:gd name="T44" fmla="*/ 6388 w 21308"/>
                          <a:gd name="T45" fmla="*/ 3584 h 5641"/>
                          <a:gd name="T46" fmla="*/ 7085 w 21308"/>
                          <a:gd name="T47" fmla="*/ 3584 h 5641"/>
                          <a:gd name="T48" fmla="*/ 7782 w 21308"/>
                          <a:gd name="T49" fmla="*/ 3592 h 5641"/>
                          <a:gd name="T50" fmla="*/ 8470 w 21308"/>
                          <a:gd name="T51" fmla="*/ 3610 h 5641"/>
                          <a:gd name="T52" fmla="*/ 9158 w 21308"/>
                          <a:gd name="T53" fmla="*/ 3636 h 5641"/>
                          <a:gd name="T54" fmla="*/ 9838 w 21308"/>
                          <a:gd name="T55" fmla="*/ 3672 h 5641"/>
                          <a:gd name="T56" fmla="*/ 10517 w 21308"/>
                          <a:gd name="T57" fmla="*/ 3716 h 5641"/>
                          <a:gd name="T58" fmla="*/ 11196 w 21308"/>
                          <a:gd name="T59" fmla="*/ 3760 h 5641"/>
                          <a:gd name="T60" fmla="*/ 11866 w 21308"/>
                          <a:gd name="T61" fmla="*/ 3822 h 5641"/>
                          <a:gd name="T62" fmla="*/ 12537 w 21308"/>
                          <a:gd name="T63" fmla="*/ 3884 h 5641"/>
                          <a:gd name="T64" fmla="*/ 13198 w 21308"/>
                          <a:gd name="T65" fmla="*/ 3963 h 5641"/>
                          <a:gd name="T66" fmla="*/ 13851 w 21308"/>
                          <a:gd name="T67" fmla="*/ 4042 h 5641"/>
                          <a:gd name="T68" fmla="*/ 14504 w 21308"/>
                          <a:gd name="T69" fmla="*/ 4131 h 5641"/>
                          <a:gd name="T70" fmla="*/ 15157 w 21308"/>
                          <a:gd name="T71" fmla="*/ 4228 h 5641"/>
                          <a:gd name="T72" fmla="*/ 15801 w 21308"/>
                          <a:gd name="T73" fmla="*/ 4334 h 5641"/>
                          <a:gd name="T74" fmla="*/ 16437 w 21308"/>
                          <a:gd name="T75" fmla="*/ 4448 h 5641"/>
                          <a:gd name="T76" fmla="*/ 17063 w 21308"/>
                          <a:gd name="T77" fmla="*/ 4572 h 5641"/>
                          <a:gd name="T78" fmla="*/ 17689 w 21308"/>
                          <a:gd name="T79" fmla="*/ 4696 h 5641"/>
                          <a:gd name="T80" fmla="*/ 18307 w 21308"/>
                          <a:gd name="T81" fmla="*/ 4837 h 5641"/>
                          <a:gd name="T82" fmla="*/ 18925 w 21308"/>
                          <a:gd name="T83" fmla="*/ 4978 h 5641"/>
                          <a:gd name="T84" fmla="*/ 19534 w 21308"/>
                          <a:gd name="T85" fmla="*/ 5137 h 5641"/>
                          <a:gd name="T86" fmla="*/ 20134 w 21308"/>
                          <a:gd name="T87" fmla="*/ 5296 h 5641"/>
                          <a:gd name="T88" fmla="*/ 20725 w 21308"/>
                          <a:gd name="T89" fmla="*/ 5463 h 5641"/>
                          <a:gd name="T90" fmla="*/ 21307 w 21308"/>
                          <a:gd name="T91" fmla="*/ 5640 h 56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1308" h="5641">
                            <a:moveTo>
                              <a:pt x="21307" y="5640"/>
                            </a:moveTo>
                            <a:lnTo>
                              <a:pt x="21307" y="2268"/>
                            </a:lnTo>
                            <a:lnTo>
                              <a:pt x="21307" y="2268"/>
                            </a:lnTo>
                            <a:lnTo>
                              <a:pt x="20883" y="1960"/>
                            </a:lnTo>
                            <a:lnTo>
                              <a:pt x="20442" y="1659"/>
                            </a:lnTo>
                            <a:lnTo>
                              <a:pt x="19992" y="1368"/>
                            </a:lnTo>
                            <a:lnTo>
                              <a:pt x="19534" y="1077"/>
                            </a:lnTo>
                            <a:lnTo>
                              <a:pt x="19057" y="794"/>
                            </a:lnTo>
                            <a:lnTo>
                              <a:pt x="18572" y="530"/>
                            </a:lnTo>
                            <a:lnTo>
                              <a:pt x="18087" y="265"/>
                            </a:lnTo>
                            <a:lnTo>
                              <a:pt x="17584" y="0"/>
                            </a:lnTo>
                            <a:lnTo>
                              <a:pt x="0" y="0"/>
                            </a:lnTo>
                            <a:lnTo>
                              <a:pt x="0" y="3937"/>
                            </a:lnTo>
                            <a:lnTo>
                              <a:pt x="0" y="3937"/>
                            </a:lnTo>
                            <a:lnTo>
                              <a:pt x="715" y="3866"/>
                            </a:lnTo>
                            <a:lnTo>
                              <a:pt x="1429" y="3795"/>
                            </a:lnTo>
                            <a:lnTo>
                              <a:pt x="2144" y="3742"/>
                            </a:lnTo>
                            <a:lnTo>
                              <a:pt x="2859" y="3698"/>
                            </a:lnTo>
                            <a:lnTo>
                              <a:pt x="3573" y="3654"/>
                            </a:lnTo>
                            <a:lnTo>
                              <a:pt x="4279" y="3628"/>
                            </a:lnTo>
                            <a:lnTo>
                              <a:pt x="4985" y="3601"/>
                            </a:lnTo>
                            <a:lnTo>
                              <a:pt x="5682" y="3592"/>
                            </a:lnTo>
                            <a:lnTo>
                              <a:pt x="6388" y="3584"/>
                            </a:lnTo>
                            <a:lnTo>
                              <a:pt x="7085" y="3584"/>
                            </a:lnTo>
                            <a:lnTo>
                              <a:pt x="7782" y="3592"/>
                            </a:lnTo>
                            <a:lnTo>
                              <a:pt x="8470" y="3610"/>
                            </a:lnTo>
                            <a:lnTo>
                              <a:pt x="9158" y="3636"/>
                            </a:lnTo>
                            <a:lnTo>
                              <a:pt x="9838" y="3672"/>
                            </a:lnTo>
                            <a:lnTo>
                              <a:pt x="10517" y="3716"/>
                            </a:lnTo>
                            <a:lnTo>
                              <a:pt x="11196" y="3760"/>
                            </a:lnTo>
                            <a:lnTo>
                              <a:pt x="11866" y="3822"/>
                            </a:lnTo>
                            <a:lnTo>
                              <a:pt x="12537" y="3884"/>
                            </a:lnTo>
                            <a:lnTo>
                              <a:pt x="13198" y="3963"/>
                            </a:lnTo>
                            <a:lnTo>
                              <a:pt x="13851" y="4042"/>
                            </a:lnTo>
                            <a:lnTo>
                              <a:pt x="14504" y="4131"/>
                            </a:lnTo>
                            <a:lnTo>
                              <a:pt x="15157" y="4228"/>
                            </a:lnTo>
                            <a:lnTo>
                              <a:pt x="15801" y="4334"/>
                            </a:lnTo>
                            <a:lnTo>
                              <a:pt x="16437" y="4448"/>
                            </a:lnTo>
                            <a:lnTo>
                              <a:pt x="17063" y="4572"/>
                            </a:lnTo>
                            <a:lnTo>
                              <a:pt x="17689" y="4696"/>
                            </a:lnTo>
                            <a:lnTo>
                              <a:pt x="18307" y="4837"/>
                            </a:lnTo>
                            <a:lnTo>
                              <a:pt x="18925" y="4978"/>
                            </a:lnTo>
                            <a:lnTo>
                              <a:pt x="19534" y="5137"/>
                            </a:lnTo>
                            <a:lnTo>
                              <a:pt x="20134" y="5296"/>
                            </a:lnTo>
                            <a:lnTo>
                              <a:pt x="20725" y="5463"/>
                            </a:lnTo>
                            <a:lnTo>
                              <a:pt x="21307" y="5640"/>
                            </a:lnTo>
                          </a:path>
                        </a:pathLst>
                      </a:custGeom>
                      <a:solidFill>
                        <a:srgbClr val="006666"/>
                      </a:solidFill>
                      <a:ln w="28575"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9FE90" id="Freeform 2" o:spid="_x0000_s1026" style="position:absolute;margin-left:552.85pt;margin-top:0;width:604.05pt;height:159.85pt;z-index:-251655168;visibility:visible;mso-wrap-style:non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coordsize="21308,5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" path="m21307,5640r,-3372l21307,2268r-424,-308l20442,1659r-450,-291l19534,1077,19057,794,18572,530,18087,265,17584,,,,,3937r,l715,3866r714,-71l2144,3742r715,-44l3573,3654r706,-26l4985,3601r697,-9l6388,3584r697,l7782,3592r688,18l9158,3636r680,36l10517,3716r679,44l11866,3822r671,62l13198,3963r653,79l14504,4131r653,97l15801,4334r636,114l17063,4572r626,124l18307,4837r618,141l19534,5137r600,159l20725,5463r582,177e" fillcolor="#066" stroked="f" strokeweight="2.25pt">
              <v:path arrowok="t" o:connecttype="custom" o:connectlocs="7671240,2030040;7671240,816335;7671240,816335;7518586,705475;7359811,597134;7197796,492393;7032900,387651;6861164,285789;6686548,190766;6511931,95383;6330834,0;0,0;0,1417069;0,1417069;257424,1391513;514488,1365958;771912,1346881;1029337,1331044;1286401,1315207;1540585,1305848;1794768,1296130;2045712,1292891;2299896,1290011;2550839,1290011;2801783,1292891;3049486,1299370;3297189,1308728;3542012,1321686;3786475,1337523;4030938,1353360;4272161,1375676;4513744,1397992;4751726,1426427;4986828,1454862;5221930,1486896;5457032,1521810;5688894,1559963;5917875,1600996;6143257,1645628;6368638,1690260;6591139,1741011;6813639,1791762;7032900,1848992;7248920,1906222;7461700,1966331;7671240,2030040" o:connectangles="0,0,0,0,0,0,0,0,0,0,0,0,0,0,0,0,0,0,0,0,0,0,0,0,0,0,0,0,0,0,0,0,0,0,0,0,0,0,0,0,0,0,0,0,0,0"/>
              <w10:wrap type="topAndBottom" anchorx="page" anchory="page"/>
              <w10:anchorlock/>
            </v:shape>
          </w:pict>
        </mc:Fallback>
      </mc:AlternateContent>
    </w:r>
    <w:r w:rsidR="00A7231C" w:rsidRPr="00A7231C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D752844" wp14:editId="4C109D79">
              <wp:simplePos x="0" y="0"/>
              <wp:positionH relativeFrom="page">
                <wp:posOffset>6214110</wp:posOffset>
              </wp:positionH>
              <wp:positionV relativeFrom="page">
                <wp:posOffset>2540</wp:posOffset>
              </wp:positionV>
              <wp:extent cx="1342390" cy="813435"/>
              <wp:effectExtent l="0" t="0" r="16510" b="12065"/>
              <wp:wrapNone/>
              <wp:docPr id="3075" name="Freeform 3">
                <a:extLst xmlns:a="http://schemas.openxmlformats.org/drawingml/2006/main">
                  <a:ext uri="{FF2B5EF4-FFF2-40B4-BE49-F238E27FC236}">
                    <a16:creationId xmlns:a16="http://schemas.microsoft.com/office/drawing/2014/main" id="{5CA795E9-9CEC-B145-B614-7D93D75F06E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2390" cy="813435"/>
                      </a:xfrm>
                      <a:custGeom>
                        <a:avLst/>
                        <a:gdLst>
                          <a:gd name="T0" fmla="*/ 3732 w 3733"/>
                          <a:gd name="T1" fmla="*/ 0 h 2260"/>
                          <a:gd name="T2" fmla="*/ 0 w 3733"/>
                          <a:gd name="T3" fmla="*/ 0 h 2260"/>
                          <a:gd name="T4" fmla="*/ 0 w 3733"/>
                          <a:gd name="T5" fmla="*/ 0 h 2260"/>
                          <a:gd name="T6" fmla="*/ 503 w 3733"/>
                          <a:gd name="T7" fmla="*/ 256 h 2260"/>
                          <a:gd name="T8" fmla="*/ 997 w 3733"/>
                          <a:gd name="T9" fmla="*/ 521 h 2260"/>
                          <a:gd name="T10" fmla="*/ 1482 w 3733"/>
                          <a:gd name="T11" fmla="*/ 794 h 2260"/>
                          <a:gd name="T12" fmla="*/ 1950 w 3733"/>
                          <a:gd name="T13" fmla="*/ 1077 h 2260"/>
                          <a:gd name="T14" fmla="*/ 2409 w 3733"/>
                          <a:gd name="T15" fmla="*/ 1359 h 2260"/>
                          <a:gd name="T16" fmla="*/ 2859 w 3733"/>
                          <a:gd name="T17" fmla="*/ 1650 h 2260"/>
                          <a:gd name="T18" fmla="*/ 3300 w 3733"/>
                          <a:gd name="T19" fmla="*/ 1951 h 2260"/>
                          <a:gd name="T20" fmla="*/ 3732 w 3733"/>
                          <a:gd name="T21" fmla="*/ 2259 h 2260"/>
                          <a:gd name="T22" fmla="*/ 3732 w 3733"/>
                          <a:gd name="T23" fmla="*/ 0 h 22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733" h="2260">
                            <a:moveTo>
                              <a:pt x="3732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503" y="256"/>
                            </a:lnTo>
                            <a:lnTo>
                              <a:pt x="997" y="521"/>
                            </a:lnTo>
                            <a:lnTo>
                              <a:pt x="1482" y="794"/>
                            </a:lnTo>
                            <a:lnTo>
                              <a:pt x="1950" y="1077"/>
                            </a:lnTo>
                            <a:lnTo>
                              <a:pt x="2409" y="1359"/>
                            </a:lnTo>
                            <a:lnTo>
                              <a:pt x="2859" y="1650"/>
                            </a:lnTo>
                            <a:lnTo>
                              <a:pt x="3300" y="1951"/>
                            </a:lnTo>
                            <a:lnTo>
                              <a:pt x="3732" y="2259"/>
                            </a:lnTo>
                            <a:lnTo>
                              <a:pt x="3732" y="0"/>
                            </a:lnTo>
                          </a:path>
                        </a:pathLst>
                      </a:custGeom>
                      <a:solidFill>
                        <a:srgbClr val="408C8C"/>
                      </a:solidFill>
                      <a:ln>
                        <a:solidFill>
                          <a:srgbClr val="408C8C"/>
                        </a:solidFill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9BC5C7" id="Freeform 3" o:spid="_x0000_s1026" style="position:absolute;margin-left:489.3pt;margin-top:.2pt;width:105.7pt;height:64.0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733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" path="m3732,l,,,,503,256,997,521r485,273l1950,1077r459,282l2859,1650r441,301l3732,2259,3732,e" fillcolor="#408c8c" strokecolor="#408c8c">
              <v:path o:connecttype="custom" o:connectlocs="1342030,0;0,0;0,0;180879,92141;358522,187522;532928,285782;701222,387641;866278,489141;1028099,593880;1186683,702218;1342030,813075;1342030,0" o:connectangles="0,0,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D83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706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B2E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C4A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003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4F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1C7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80E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ACCB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B29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6CD0D21"/>
    <w:multiLevelType w:val="multilevel"/>
    <w:tmpl w:val="043A8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F2A73BB"/>
    <w:multiLevelType w:val="multilevel"/>
    <w:tmpl w:val="2BACC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A6AA6"/>
    <w:multiLevelType w:val="hybridMultilevel"/>
    <w:tmpl w:val="B316F7B2"/>
    <w:lvl w:ilvl="0" w:tplc="C6785CE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233FD"/>
    <w:multiLevelType w:val="hybridMultilevel"/>
    <w:tmpl w:val="6E6EF478"/>
    <w:lvl w:ilvl="0" w:tplc="71F43B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15399"/>
    <w:multiLevelType w:val="multilevel"/>
    <w:tmpl w:val="043A8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06A1D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9873D8"/>
    <w:multiLevelType w:val="multilevel"/>
    <w:tmpl w:val="0C3E1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2044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D571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1265EC"/>
    <w:multiLevelType w:val="multilevel"/>
    <w:tmpl w:val="D612F2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6B5056"/>
    <w:multiLevelType w:val="multilevel"/>
    <w:tmpl w:val="47120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1DA2DA8"/>
    <w:multiLevelType w:val="multilevel"/>
    <w:tmpl w:val="043A8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1981DB2"/>
    <w:multiLevelType w:val="multilevel"/>
    <w:tmpl w:val="F43AD9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2A91B3F"/>
    <w:multiLevelType w:val="multilevel"/>
    <w:tmpl w:val="4E160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6" w:hanging="366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C23D93"/>
    <w:multiLevelType w:val="multilevel"/>
    <w:tmpl w:val="AE903B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49256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AB36BCE"/>
    <w:multiLevelType w:val="hybridMultilevel"/>
    <w:tmpl w:val="AB94BF02"/>
    <w:lvl w:ilvl="0" w:tplc="D278F294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7"/>
  </w:num>
  <w:num w:numId="14">
    <w:abstractNumId w:val="20"/>
  </w:num>
  <w:num w:numId="15">
    <w:abstractNumId w:val="17"/>
  </w:num>
  <w:num w:numId="16">
    <w:abstractNumId w:val="23"/>
  </w:num>
  <w:num w:numId="17">
    <w:abstractNumId w:val="16"/>
  </w:num>
  <w:num w:numId="18">
    <w:abstractNumId w:val="26"/>
  </w:num>
  <w:num w:numId="19">
    <w:abstractNumId w:val="18"/>
  </w:num>
  <w:num w:numId="20">
    <w:abstractNumId w:val="15"/>
  </w:num>
  <w:num w:numId="21">
    <w:abstractNumId w:val="19"/>
  </w:num>
  <w:num w:numId="22">
    <w:abstractNumId w:val="12"/>
  </w:num>
  <w:num w:numId="23">
    <w:abstractNumId w:val="21"/>
  </w:num>
  <w:num w:numId="24">
    <w:abstractNumId w:val="24"/>
  </w:num>
  <w:num w:numId="25">
    <w:abstractNumId w:val="22"/>
  </w:num>
  <w:num w:numId="26">
    <w:abstractNumId w:val="10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9E"/>
    <w:rsid w:val="00024CA0"/>
    <w:rsid w:val="00024D2A"/>
    <w:rsid w:val="00027F3D"/>
    <w:rsid w:val="00042F90"/>
    <w:rsid w:val="00047CCD"/>
    <w:rsid w:val="0008006A"/>
    <w:rsid w:val="000C62A0"/>
    <w:rsid w:val="000D1BBC"/>
    <w:rsid w:val="000E306E"/>
    <w:rsid w:val="000E6857"/>
    <w:rsid w:val="000E6EAC"/>
    <w:rsid w:val="001071BB"/>
    <w:rsid w:val="001072A6"/>
    <w:rsid w:val="00114FBB"/>
    <w:rsid w:val="00156852"/>
    <w:rsid w:val="00164DE4"/>
    <w:rsid w:val="00184A63"/>
    <w:rsid w:val="001857BB"/>
    <w:rsid w:val="00186ACC"/>
    <w:rsid w:val="00197D4C"/>
    <w:rsid w:val="001D0E17"/>
    <w:rsid w:val="001D0EEF"/>
    <w:rsid w:val="001E27A9"/>
    <w:rsid w:val="00234062"/>
    <w:rsid w:val="00275739"/>
    <w:rsid w:val="00280B32"/>
    <w:rsid w:val="00285462"/>
    <w:rsid w:val="00290E55"/>
    <w:rsid w:val="002D0126"/>
    <w:rsid w:val="00310F55"/>
    <w:rsid w:val="003148C6"/>
    <w:rsid w:val="0035724E"/>
    <w:rsid w:val="003B2379"/>
    <w:rsid w:val="003C6F88"/>
    <w:rsid w:val="003D4D5A"/>
    <w:rsid w:val="003E5BDB"/>
    <w:rsid w:val="003E6617"/>
    <w:rsid w:val="00416BC2"/>
    <w:rsid w:val="00417FDA"/>
    <w:rsid w:val="00477562"/>
    <w:rsid w:val="004B4979"/>
    <w:rsid w:val="004B6F05"/>
    <w:rsid w:val="004C04C6"/>
    <w:rsid w:val="004F629B"/>
    <w:rsid w:val="004F794E"/>
    <w:rsid w:val="00507FDF"/>
    <w:rsid w:val="0051683C"/>
    <w:rsid w:val="005378E4"/>
    <w:rsid w:val="00537E30"/>
    <w:rsid w:val="0055012D"/>
    <w:rsid w:val="00552510"/>
    <w:rsid w:val="0055566C"/>
    <w:rsid w:val="00593EE4"/>
    <w:rsid w:val="005D3A8F"/>
    <w:rsid w:val="005F1097"/>
    <w:rsid w:val="00617A0A"/>
    <w:rsid w:val="006232BA"/>
    <w:rsid w:val="00647652"/>
    <w:rsid w:val="006518A1"/>
    <w:rsid w:val="006653D4"/>
    <w:rsid w:val="00674398"/>
    <w:rsid w:val="006B15B3"/>
    <w:rsid w:val="00703911"/>
    <w:rsid w:val="00711409"/>
    <w:rsid w:val="0071459E"/>
    <w:rsid w:val="00767957"/>
    <w:rsid w:val="0077274A"/>
    <w:rsid w:val="00780E88"/>
    <w:rsid w:val="0079479F"/>
    <w:rsid w:val="00796423"/>
    <w:rsid w:val="007B7234"/>
    <w:rsid w:val="007C363C"/>
    <w:rsid w:val="007C6D6C"/>
    <w:rsid w:val="007F1CEF"/>
    <w:rsid w:val="007F7798"/>
    <w:rsid w:val="00803A1B"/>
    <w:rsid w:val="008107F1"/>
    <w:rsid w:val="00834011"/>
    <w:rsid w:val="00844E32"/>
    <w:rsid w:val="00847C54"/>
    <w:rsid w:val="00887741"/>
    <w:rsid w:val="008B3D68"/>
    <w:rsid w:val="008D48CD"/>
    <w:rsid w:val="008E69EE"/>
    <w:rsid w:val="009107EC"/>
    <w:rsid w:val="00912A66"/>
    <w:rsid w:val="00914B9F"/>
    <w:rsid w:val="00937C9E"/>
    <w:rsid w:val="0095724B"/>
    <w:rsid w:val="009633CD"/>
    <w:rsid w:val="009732C5"/>
    <w:rsid w:val="009B2673"/>
    <w:rsid w:val="009D3B70"/>
    <w:rsid w:val="009E6018"/>
    <w:rsid w:val="009E6528"/>
    <w:rsid w:val="00A01F76"/>
    <w:rsid w:val="00A12D2A"/>
    <w:rsid w:val="00A25600"/>
    <w:rsid w:val="00A33621"/>
    <w:rsid w:val="00A46E93"/>
    <w:rsid w:val="00A5725D"/>
    <w:rsid w:val="00A66DE0"/>
    <w:rsid w:val="00A7231C"/>
    <w:rsid w:val="00A746B4"/>
    <w:rsid w:val="00A84FAC"/>
    <w:rsid w:val="00AA1946"/>
    <w:rsid w:val="00AB4B92"/>
    <w:rsid w:val="00AD4EA1"/>
    <w:rsid w:val="00B01403"/>
    <w:rsid w:val="00B630A6"/>
    <w:rsid w:val="00B65DCD"/>
    <w:rsid w:val="00B70D6E"/>
    <w:rsid w:val="00BA6AC7"/>
    <w:rsid w:val="00BC125C"/>
    <w:rsid w:val="00BD6487"/>
    <w:rsid w:val="00BD770F"/>
    <w:rsid w:val="00BE3E14"/>
    <w:rsid w:val="00C05FA2"/>
    <w:rsid w:val="00C253D1"/>
    <w:rsid w:val="00C36206"/>
    <w:rsid w:val="00C45C2D"/>
    <w:rsid w:val="00C77514"/>
    <w:rsid w:val="00C812E1"/>
    <w:rsid w:val="00CB05E8"/>
    <w:rsid w:val="00CF165F"/>
    <w:rsid w:val="00D052BF"/>
    <w:rsid w:val="00D1180E"/>
    <w:rsid w:val="00D2753D"/>
    <w:rsid w:val="00D34607"/>
    <w:rsid w:val="00D51240"/>
    <w:rsid w:val="00D83E06"/>
    <w:rsid w:val="00DB7DF0"/>
    <w:rsid w:val="00DE64AC"/>
    <w:rsid w:val="00DF4518"/>
    <w:rsid w:val="00DF51F6"/>
    <w:rsid w:val="00E169D4"/>
    <w:rsid w:val="00E26254"/>
    <w:rsid w:val="00E30B71"/>
    <w:rsid w:val="00E3265A"/>
    <w:rsid w:val="00E4505E"/>
    <w:rsid w:val="00E457F7"/>
    <w:rsid w:val="00E60F13"/>
    <w:rsid w:val="00EA344A"/>
    <w:rsid w:val="00EC67EA"/>
    <w:rsid w:val="00ED3B4B"/>
    <w:rsid w:val="00EE3140"/>
    <w:rsid w:val="00F04159"/>
    <w:rsid w:val="00F24F08"/>
    <w:rsid w:val="00F3098E"/>
    <w:rsid w:val="00F349D9"/>
    <w:rsid w:val="00F652EA"/>
    <w:rsid w:val="00F8364F"/>
    <w:rsid w:val="00F85C9B"/>
    <w:rsid w:val="00F93969"/>
    <w:rsid w:val="00F9524C"/>
    <w:rsid w:val="00F96510"/>
    <w:rsid w:val="00FA0A87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EDB6"/>
  <w15:chartTrackingRefBased/>
  <w15:docId w15:val="{A3FED4F2-05B9-5646-BDC7-13028159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4"/>
    <w:semiHidden/>
    <w:qFormat/>
    <w:rsid w:val="00A01F76"/>
  </w:style>
  <w:style w:type="paragraph" w:styleId="Heading1">
    <w:name w:val="heading 1"/>
    <w:basedOn w:val="Normal"/>
    <w:next w:val="BodyText"/>
    <w:link w:val="Heading1Char"/>
    <w:uiPriority w:val="3"/>
    <w:qFormat/>
    <w:rsid w:val="00C05FA2"/>
    <w:pPr>
      <w:keepLines/>
      <w:tabs>
        <w:tab w:val="left" w:pos="680"/>
      </w:tabs>
      <w:suppressAutoHyphens/>
      <w:spacing w:after="120" w:line="264" w:lineRule="auto"/>
      <w:outlineLvl w:val="0"/>
    </w:pPr>
    <w:rPr>
      <w:rFonts w:asciiTheme="majorHAnsi" w:eastAsiaTheme="majorEastAsia" w:hAnsiTheme="majorHAnsi" w:cstheme="majorBidi"/>
      <w:b/>
      <w:color w:val="006666" w:themeColor="accent1"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AB4B92"/>
    <w:pPr>
      <w:keepLines/>
      <w:tabs>
        <w:tab w:val="left" w:pos="680"/>
      </w:tabs>
      <w:suppressAutoHyphens/>
      <w:spacing w:before="240" w:after="200" w:line="264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AB4B92"/>
    <w:pPr>
      <w:tabs>
        <w:tab w:val="left" w:pos="680"/>
      </w:tabs>
      <w:suppressAutoHyphens/>
      <w:spacing w:after="60" w:line="264" w:lineRule="auto"/>
      <w:outlineLvl w:val="2"/>
    </w:pPr>
    <w:rPr>
      <w:b/>
      <w:sz w:val="22"/>
    </w:rPr>
  </w:style>
  <w:style w:type="paragraph" w:styleId="Heading4">
    <w:name w:val="heading 4"/>
    <w:basedOn w:val="BodyText"/>
    <w:next w:val="BodyText"/>
    <w:link w:val="Heading4Char"/>
    <w:uiPriority w:val="19"/>
    <w:semiHidden/>
    <w:qFormat/>
    <w:rsid w:val="00042F90"/>
    <w:pPr>
      <w:keepLines/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19"/>
    <w:semiHidden/>
    <w:qFormat/>
    <w:rsid w:val="007145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C4C" w:themeColor="accent1" w:themeShade="BF"/>
    </w:rPr>
  </w:style>
  <w:style w:type="paragraph" w:styleId="Heading6">
    <w:name w:val="heading 6"/>
    <w:basedOn w:val="Normal"/>
    <w:next w:val="Normal"/>
    <w:link w:val="Heading6Char"/>
    <w:uiPriority w:val="19"/>
    <w:semiHidden/>
    <w:qFormat/>
    <w:rsid w:val="007145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3232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7145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32" w:themeColor="accent1" w:themeShade="7F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7145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7145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C05FA2"/>
    <w:rPr>
      <w:rFonts w:asciiTheme="majorHAnsi" w:eastAsiaTheme="majorEastAsia" w:hAnsiTheme="majorHAnsi" w:cstheme="majorBidi"/>
      <w:b/>
      <w:color w:val="006666" w:themeColor="accent1"/>
      <w:sz w:val="28"/>
      <w:szCs w:val="32"/>
    </w:rPr>
  </w:style>
  <w:style w:type="paragraph" w:styleId="Title">
    <w:name w:val="Title"/>
    <w:aliases w:val="Cov Title"/>
    <w:basedOn w:val="Normal"/>
    <w:next w:val="BodyText"/>
    <w:link w:val="TitleChar"/>
    <w:qFormat/>
    <w:rsid w:val="000D1BBC"/>
    <w:rPr>
      <w:color w:val="FFFFFF" w:themeColor="background1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3"/>
    <w:rsid w:val="00290E55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290E55"/>
    <w:rPr>
      <w:b/>
      <w:sz w:val="22"/>
    </w:rPr>
  </w:style>
  <w:style w:type="character" w:customStyle="1" w:styleId="Heading4Char">
    <w:name w:val="Heading 4 Char"/>
    <w:basedOn w:val="DefaultParagraphFont"/>
    <w:link w:val="Heading4"/>
    <w:uiPriority w:val="19"/>
    <w:semiHidden/>
    <w:rsid w:val="00042F90"/>
    <w:rPr>
      <w:rFonts w:asciiTheme="majorHAnsi" w:eastAsiaTheme="majorEastAsia" w:hAnsiTheme="majorHAnsi" w:cstheme="majorBidi"/>
      <w:iCs/>
      <w:sz w:val="21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B65DCD"/>
    <w:rPr>
      <w:rFonts w:asciiTheme="majorHAnsi" w:eastAsiaTheme="majorEastAsia" w:hAnsiTheme="majorHAnsi" w:cstheme="majorBidi"/>
      <w:color w:val="004C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B65DCD"/>
    <w:rPr>
      <w:rFonts w:asciiTheme="majorHAnsi" w:eastAsiaTheme="majorEastAsia" w:hAnsiTheme="majorHAnsi" w:cstheme="majorBidi"/>
      <w:color w:val="0032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B65DCD"/>
    <w:rPr>
      <w:rFonts w:asciiTheme="majorHAnsi" w:eastAsiaTheme="majorEastAsia" w:hAnsiTheme="majorHAnsi" w:cstheme="majorBidi"/>
      <w:i/>
      <w:iCs/>
      <w:color w:val="0032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B65D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B65D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2"/>
    <w:qFormat/>
    <w:rsid w:val="006B15B3"/>
    <w:pPr>
      <w:tabs>
        <w:tab w:val="left" w:pos="680"/>
      </w:tabs>
      <w:suppressAutoHyphens/>
      <w:spacing w:after="200" w:line="264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2"/>
    <w:rsid w:val="006B15B3"/>
    <w:rPr>
      <w:sz w:val="22"/>
    </w:rPr>
  </w:style>
  <w:style w:type="character" w:customStyle="1" w:styleId="TitleChar">
    <w:name w:val="Title Char"/>
    <w:aliases w:val="Cov Title Char"/>
    <w:basedOn w:val="DefaultParagraphFont"/>
    <w:link w:val="Title"/>
    <w:rsid w:val="000D1BBC"/>
    <w:rPr>
      <w:color w:val="FFFFFF" w:themeColor="background1"/>
      <w:sz w:val="42"/>
      <w:szCs w:val="42"/>
    </w:rPr>
  </w:style>
  <w:style w:type="paragraph" w:styleId="ListNumber">
    <w:name w:val="List Number"/>
    <w:basedOn w:val="BodyText"/>
    <w:uiPriority w:val="7"/>
    <w:rsid w:val="00FA0A87"/>
    <w:pPr>
      <w:numPr>
        <w:numId w:val="7"/>
      </w:numPr>
      <w:ind w:left="357" w:hanging="357"/>
    </w:pPr>
  </w:style>
  <w:style w:type="paragraph" w:styleId="ListBullet">
    <w:name w:val="List Bullet"/>
    <w:basedOn w:val="BodyText"/>
    <w:uiPriority w:val="6"/>
    <w:rsid w:val="00D34607"/>
    <w:pPr>
      <w:numPr>
        <w:numId w:val="12"/>
      </w:numPr>
      <w:spacing w:after="60"/>
      <w:ind w:left="357" w:hanging="357"/>
    </w:pPr>
  </w:style>
  <w:style w:type="paragraph" w:styleId="Header">
    <w:name w:val="header"/>
    <w:basedOn w:val="Normal"/>
    <w:link w:val="HeaderChar"/>
    <w:uiPriority w:val="99"/>
    <w:semiHidden/>
    <w:rsid w:val="00665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E55"/>
  </w:style>
  <w:style w:type="paragraph" w:styleId="Footer">
    <w:name w:val="footer"/>
    <w:basedOn w:val="BodyText"/>
    <w:link w:val="FooterChar"/>
    <w:uiPriority w:val="99"/>
    <w:semiHidden/>
    <w:rsid w:val="005378E4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1F76"/>
    <w:rPr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6653D4"/>
  </w:style>
  <w:style w:type="character" w:customStyle="1" w:styleId="Bold">
    <w:name w:val="Bold"/>
    <w:basedOn w:val="DefaultParagraphFont"/>
    <w:uiPriority w:val="3"/>
    <w:qFormat/>
    <w:rsid w:val="003C6F88"/>
    <w:rPr>
      <w:b/>
    </w:rPr>
  </w:style>
  <w:style w:type="character" w:customStyle="1" w:styleId="Italic">
    <w:name w:val="Italic"/>
    <w:basedOn w:val="DefaultParagraphFont"/>
    <w:uiPriority w:val="2"/>
    <w:qFormat/>
    <w:rsid w:val="003C6F88"/>
    <w:rPr>
      <w:i/>
    </w:rPr>
  </w:style>
  <w:style w:type="character" w:customStyle="1" w:styleId="BoldItalic">
    <w:name w:val="Bold &amp; Italic"/>
    <w:basedOn w:val="DefaultParagraphFont"/>
    <w:uiPriority w:val="3"/>
    <w:qFormat/>
    <w:rsid w:val="003C6F88"/>
    <w:rPr>
      <w:b/>
      <w:i/>
    </w:rPr>
  </w:style>
  <w:style w:type="table" w:styleId="TableGrid">
    <w:name w:val="Table Grid"/>
    <w:basedOn w:val="TableNormal"/>
    <w:uiPriority w:val="39"/>
    <w:rsid w:val="00C3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stomStyle">
    <w:name w:val="Custom Style"/>
    <w:basedOn w:val="GridTable5Dark-Accent3"/>
    <w:uiPriority w:val="99"/>
    <w:rsid w:val="00C36206"/>
    <w:tblPr/>
    <w:tcPr>
      <w:shd w:val="clear" w:color="auto" w:fill="C1FFFF" w:themeFill="accent3" w:themeFillTint="33"/>
      <w:vAlign w:val="center"/>
    </w:tc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C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CCC" w:themeFill="accent3"/>
      </w:tcPr>
    </w:tblStylePr>
    <w:tblStylePr w:type="band1Vert">
      <w:tblPr/>
      <w:tcPr>
        <w:shd w:val="clear" w:color="auto" w:fill="84FFFF" w:themeFill="accent3" w:themeFillTint="66"/>
      </w:tcPr>
    </w:tblStylePr>
    <w:tblStylePr w:type="band1Horz">
      <w:tblPr/>
      <w:tcPr>
        <w:shd w:val="clear" w:color="auto" w:fill="84FFFF" w:themeFill="accent3" w:themeFillTint="66"/>
      </w:tcPr>
    </w:tblStylePr>
  </w:style>
  <w:style w:type="table" w:styleId="GridTable5Dark-Accent3">
    <w:name w:val="Grid Table 5 Dark Accent 3"/>
    <w:basedOn w:val="TableNormal"/>
    <w:uiPriority w:val="50"/>
    <w:rsid w:val="00C362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C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CCC" w:themeFill="accent3"/>
      </w:tcPr>
    </w:tblStylePr>
    <w:tblStylePr w:type="band1Vert">
      <w:tblPr/>
      <w:tcPr>
        <w:shd w:val="clear" w:color="auto" w:fill="84FFFF" w:themeFill="accent3" w:themeFillTint="66"/>
      </w:tcPr>
    </w:tblStylePr>
    <w:tblStylePr w:type="band1Horz">
      <w:tblPr/>
      <w:tcPr>
        <w:shd w:val="clear" w:color="auto" w:fill="84FFFF" w:themeFill="accent3" w:themeFillTint="66"/>
      </w:tcPr>
    </w:tblStylePr>
  </w:style>
  <w:style w:type="character" w:styleId="Hyperlink">
    <w:name w:val="Hyperlink"/>
    <w:basedOn w:val="DefaultParagraphFont"/>
    <w:uiPriority w:val="99"/>
    <w:rsid w:val="00703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911"/>
    <w:rPr>
      <w:color w:val="605E5C"/>
      <w:shd w:val="clear" w:color="auto" w:fill="E1DFDD"/>
    </w:rPr>
  </w:style>
  <w:style w:type="paragraph" w:customStyle="1" w:styleId="CovInfoline">
    <w:name w:val="Cov Info line"/>
    <w:basedOn w:val="Normal"/>
    <w:qFormat/>
    <w:rsid w:val="000D1BBC"/>
    <w:rPr>
      <w:b/>
      <w:bCs/>
      <w:color w:val="FFFFFF" w:themeColor="background1"/>
      <w:sz w:val="32"/>
      <w:szCs w:val="32"/>
    </w:rPr>
  </w:style>
  <w:style w:type="paragraph" w:customStyle="1" w:styleId="BodyTextbeforeBullets">
    <w:name w:val="Body Text before Bullets"/>
    <w:basedOn w:val="BodyText"/>
    <w:uiPriority w:val="6"/>
    <w:qFormat/>
    <w:rsid w:val="000D1BBC"/>
    <w:pPr>
      <w:spacing w:after="60"/>
    </w:pPr>
  </w:style>
  <w:style w:type="paragraph" w:customStyle="1" w:styleId="ListBulletLast">
    <w:name w:val="List Bullet – Last"/>
    <w:basedOn w:val="ListBullet"/>
    <w:uiPriority w:val="6"/>
    <w:qFormat/>
    <w:rsid w:val="00D34607"/>
    <w:pPr>
      <w:spacing w:after="200"/>
    </w:pPr>
  </w:style>
  <w:style w:type="table" w:customStyle="1" w:styleId="BreakoutBox">
    <w:name w:val="Breakout Box"/>
    <w:basedOn w:val="TableNormal"/>
    <w:uiPriority w:val="99"/>
    <w:rsid w:val="00A01F76"/>
    <w:rPr>
      <w:sz w:val="20"/>
    </w:rPr>
    <w:tblPr>
      <w:tblCellMar>
        <w:top w:w="227" w:type="dxa"/>
        <w:left w:w="284" w:type="dxa"/>
        <w:bottom w:w="57" w:type="dxa"/>
        <w:right w:w="284" w:type="dxa"/>
      </w:tblCellMar>
    </w:tblPr>
    <w:tcPr>
      <w:shd w:val="clear" w:color="auto" w:fill="DCF7F2"/>
    </w:tcPr>
  </w:style>
  <w:style w:type="paragraph" w:styleId="FootnoteText">
    <w:name w:val="footnote text"/>
    <w:basedOn w:val="Normal"/>
    <w:link w:val="FootnoteTextChar"/>
    <w:uiPriority w:val="99"/>
    <w:unhideWhenUsed/>
    <w:rsid w:val="00FC3A0C"/>
    <w:pPr>
      <w:suppressAutoHyphens/>
      <w:overflowPunct w:val="0"/>
      <w:autoSpaceDE w:val="0"/>
      <w:autoSpaceDN w:val="0"/>
      <w:textAlignment w:val="baseline"/>
    </w:pPr>
    <w:rPr>
      <w:rFonts w:ascii="Verdana" w:eastAsia="Times New Roman" w:hAnsi="Verdana" w:cs="Verdana"/>
      <w:kern w:val="3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3A0C"/>
    <w:rPr>
      <w:rFonts w:ascii="Verdana" w:eastAsia="Times New Roman" w:hAnsi="Verdana" w:cs="Verdana"/>
      <w:kern w:val="3"/>
      <w:lang w:val="en-GB" w:eastAsia="ja-JP"/>
    </w:rPr>
  </w:style>
  <w:style w:type="character" w:styleId="FootnoteReference">
    <w:name w:val="footnote reference"/>
    <w:basedOn w:val="DefaultParagraphFont"/>
    <w:uiPriority w:val="99"/>
    <w:unhideWhenUsed/>
    <w:rsid w:val="00FC3A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1240"/>
    <w:pPr>
      <w:ind w:left="720"/>
      <w:contextualSpacing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XC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6666"/>
      </a:accent1>
      <a:accent2>
        <a:srgbClr val="009999"/>
      </a:accent2>
      <a:accent3>
        <a:srgbClr val="00CCCC"/>
      </a:accent3>
      <a:accent4>
        <a:srgbClr val="74DECA"/>
      </a:accent4>
      <a:accent5>
        <a:srgbClr val="BDF0E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Dark Teal 100">
      <a:srgbClr val="006666"/>
    </a:custClr>
    <a:custClr name="Teal 100">
      <a:srgbClr val="009999"/>
    </a:custClr>
    <a:custClr name="Aqua 100">
      <a:srgbClr val="00CCCC"/>
    </a:custClr>
    <a:custClr name="Green Aqua 100">
      <a:srgbClr val="74DECA"/>
    </a:custClr>
    <a:custClr name="Light Aqua 100">
      <a:srgbClr val="BDF0E8"/>
    </a:custClr>
    <a:custClr name="Blue 100">
      <a:srgbClr val="002664"/>
    </a:custClr>
    <a:custClr name="Blue1 100">
      <a:srgbClr val="0A7CB9"/>
    </a:custClr>
    <a:custClr name="Blue2 100">
      <a:srgbClr val="00ABE6"/>
    </a:custClr>
    <a:custClr name="Purple 100">
      <a:srgbClr val="752F8A"/>
    </a:custClr>
    <a:custClr name="Yellow 100">
      <a:srgbClr val="F9BE00"/>
    </a:custClr>
    <a:custClr name="Dark Teal 75">
      <a:srgbClr val="408C8C"/>
    </a:custClr>
    <a:custClr name="Teal 75">
      <a:srgbClr val="40B3B3"/>
    </a:custClr>
    <a:custClr name="Aqua 75">
      <a:srgbClr val="5CC6CC"/>
    </a:custClr>
    <a:custClr name="Green Aqua 75">
      <a:srgbClr val="9ED7CF"/>
    </a:custClr>
    <a:custClr name="LightAqua75">
      <a:srgbClr val="CEF4EE"/>
    </a:custClr>
    <a:custClr name="Blue 75">
      <a:srgbClr val="405C8B"/>
    </a:custClr>
    <a:custClr name="Blue1 75">
      <a:srgbClr val="479DCB"/>
    </a:custClr>
    <a:custClr name="Blue2 75">
      <a:srgbClr val="40C0EC"/>
    </a:custClr>
    <a:custClr name="Purple 75">
      <a:srgbClr val="9863A7"/>
    </a:custClr>
    <a:custClr name="Yellow 75">
      <a:srgbClr val="FBCE40"/>
    </a:custClr>
    <a:custClr name="Dark Teal 50">
      <a:srgbClr val="80B3B3"/>
    </a:custClr>
    <a:custClr name="Teal 50">
      <a:srgbClr val="80CCCC"/>
    </a:custClr>
    <a:custClr name="Aqua 50">
      <a:srgbClr val="8CD3D9"/>
    </a:custClr>
    <a:custClr name="Green Aqua 50">
      <a:srgbClr val="BAEFE4"/>
    </a:custClr>
    <a:custClr name="Light Aqua 50">
      <a:srgbClr val="DEF8F3"/>
    </a:custClr>
    <a:custClr name="Blue 50">
      <a:srgbClr val="8093B2"/>
    </a:custClr>
    <a:custClr name="Blue1 50">
      <a:srgbClr val="85BEDC"/>
    </a:custClr>
    <a:custClr name="Blue2 50">
      <a:srgbClr val="80D5F3"/>
    </a:custClr>
    <a:custClr name="Purple 50">
      <a:srgbClr val="BA97C4"/>
    </a:custClr>
    <a:custClr name="Yellow 50">
      <a:srgbClr val="FCDF80"/>
    </a:custClr>
    <a:custClr name="Dark Teal 25">
      <a:srgbClr val="BFD9D9"/>
    </a:custClr>
    <a:custClr name="Teal 25">
      <a:srgbClr val="BFE6E6"/>
    </a:custClr>
    <a:custClr name="Aqua 25">
      <a:srgbClr val="BFF2F2"/>
    </a:custClr>
    <a:custClr name="Green Aqua 25">
      <a:srgbClr val="DCF7F2"/>
    </a:custClr>
    <a:custClr name="Light Aqua 25">
      <a:srgbClr val="EFFBF9"/>
    </a:custClr>
    <a:custClr name="Blue 25">
      <a:srgbClr val="BFC9DB"/>
    </a:custClr>
    <a:custClr name="Blue1 25">
      <a:srgbClr val="C2DEEE"/>
    </a:custClr>
    <a:custClr name="Blue2 25">
      <a:srgbClr val="BFEAF9"/>
    </a:custClr>
    <a:custClr name="Purple 25">
      <a:srgbClr val="DDCBE2"/>
    </a:custClr>
    <a:custClr name="Yellow 25">
      <a:srgbClr val="FEEFBF"/>
    </a:custClr>
    <a:custClr name="Dark Teal 10">
      <a:srgbClr val="E6F0F0"/>
    </a:custClr>
    <a:custClr name="Teal 10">
      <a:srgbClr val="E6F5F5"/>
    </a:custClr>
    <a:custClr name="Aqua 10">
      <a:srgbClr val="E6FAFA"/>
    </a:custClr>
    <a:custClr name="Green Aqua 10">
      <a:srgbClr val="F1FCFA"/>
    </a:custClr>
    <a:custClr name="Light Aqua 10">
      <a:srgbClr val="F8FEFD"/>
    </a:custClr>
    <a:custClr name="Blue 10">
      <a:srgbClr val="E6E9F0"/>
    </a:custClr>
    <a:custClr name="Blue1 10">
      <a:srgbClr val="E7F2F8"/>
    </a:custClr>
    <a:custClr name="Blue2 10">
      <a:srgbClr val="E6F7FD"/>
    </a:custClr>
    <a:custClr name="Purple 10">
      <a:srgbClr val="F1EAF3"/>
    </a:custClr>
    <a:custClr name="Yellow 10">
      <a:srgbClr val="FEF9E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798B28-3F36-44CD-BA9F-83F3C769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905</Words>
  <Characters>5142</Characters>
  <Application>Microsoft Office Word</Application>
  <DocSecurity>0</DocSecurity>
  <Lines>122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patients, family and visitors - Fact sheet</vt:lpstr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Expert Panel – Process Checklist</dc:title>
  <dc:subject/>
  <dc:creator>Microsoft Office User</dc:creator>
  <cp:keywords/>
  <dc:description/>
  <cp:lastModifiedBy>Clinical Excellence Commission</cp:lastModifiedBy>
  <cp:revision>8</cp:revision>
  <dcterms:created xsi:type="dcterms:W3CDTF">2021-09-27T04:27:00Z</dcterms:created>
  <dcterms:modified xsi:type="dcterms:W3CDTF">2021-11-04T02:58:00Z</dcterms:modified>
</cp:coreProperties>
</file>