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AA9" w:rsidRPr="00F03247" w:rsidRDefault="004A710F" w:rsidP="00B40343">
      <w:pPr>
        <w:spacing w:after="0"/>
        <w:ind w:left="1276"/>
        <w:rPr>
          <w:rFonts w:ascii="Arial" w:hAnsi="Arial" w:cs="Arial"/>
        </w:rPr>
      </w:pPr>
      <w:r w:rsidRPr="00F0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0079" wp14:editId="404114D3">
                <wp:simplePos x="0" y="0"/>
                <wp:positionH relativeFrom="column">
                  <wp:posOffset>-57150</wp:posOffset>
                </wp:positionH>
                <wp:positionV relativeFrom="paragraph">
                  <wp:posOffset>-438150</wp:posOffset>
                </wp:positionV>
                <wp:extent cx="6285230" cy="9055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B1" w:rsidRPr="00F03247" w:rsidRDefault="00442CB1" w:rsidP="00442C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2"/>
                                <w:szCs w:val="56"/>
                              </w:rPr>
                            </w:pPr>
                          </w:p>
                          <w:p w:rsidR="00442CB1" w:rsidRPr="00F03247" w:rsidRDefault="00442CB1" w:rsidP="00442C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36"/>
                                <w:szCs w:val="56"/>
                              </w:rPr>
                            </w:pPr>
                            <w:r w:rsidRPr="00F0324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36"/>
                                <w:szCs w:val="56"/>
                              </w:rPr>
                              <w:t>5x5 Antimicrobial Audit</w:t>
                            </w:r>
                          </w:p>
                          <w:p w:rsidR="00442CB1" w:rsidRPr="00F03247" w:rsidRDefault="00442CB1" w:rsidP="00442C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6"/>
                                <w:szCs w:val="56"/>
                              </w:rPr>
                            </w:pPr>
                          </w:p>
                          <w:p w:rsidR="00442CB1" w:rsidRPr="00D70337" w:rsidRDefault="00F03247" w:rsidP="00442C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48"/>
                                <w:szCs w:val="56"/>
                              </w:rPr>
                            </w:pPr>
                            <w:r w:rsidRPr="00D7033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52"/>
                                <w:szCs w:val="56"/>
                              </w:rPr>
                              <w:t>&lt;ABC Hospital</w:t>
                            </w:r>
                            <w:r w:rsidR="00E03A0C" w:rsidRPr="00D7033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52"/>
                                <w:szCs w:val="56"/>
                              </w:rPr>
                              <w:t xml:space="preserve">, </w:t>
                            </w:r>
                            <w:r w:rsidRPr="00D7033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52"/>
                                <w:szCs w:val="56"/>
                              </w:rPr>
                              <w:t>Month</w:t>
                            </w:r>
                            <w:r w:rsidR="00E03A0C" w:rsidRPr="00D7033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Pr="00D70337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52"/>
                                <w:szCs w:val="56"/>
                              </w:rPr>
                              <w:t>YYYY&gt;</w:t>
                            </w:r>
                          </w:p>
                          <w:p w:rsidR="00442CB1" w:rsidRPr="00F03247" w:rsidRDefault="00442CB1" w:rsidP="00442CB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34.5pt;width:494.9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" filled="f" stroked="f">
                <v:textbox>
                  <w:txbxContent>
                    <w:p w:rsidR="00442CB1" w:rsidRPr="00F03247" w:rsidRDefault="00442CB1" w:rsidP="00442CB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2"/>
                          <w:szCs w:val="56"/>
                        </w:rPr>
                      </w:pPr>
                    </w:p>
                    <w:p w:rsidR="00442CB1" w:rsidRPr="00F03247" w:rsidRDefault="00442CB1" w:rsidP="00442CB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36"/>
                          <w:szCs w:val="56"/>
                        </w:rPr>
                      </w:pPr>
                      <w:r w:rsidRPr="00F0324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36"/>
                          <w:szCs w:val="56"/>
                        </w:rPr>
                        <w:t xml:space="preserve">5x5 Antimicrobial </w:t>
                      </w:r>
                      <w:proofErr w:type="gramStart"/>
                      <w:r w:rsidRPr="00F0324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36"/>
                          <w:szCs w:val="56"/>
                        </w:rPr>
                        <w:t>Audit</w:t>
                      </w:r>
                      <w:proofErr w:type="gramEnd"/>
                    </w:p>
                    <w:p w:rsidR="00442CB1" w:rsidRPr="00F03247" w:rsidRDefault="00442CB1" w:rsidP="00442CB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6"/>
                          <w:szCs w:val="56"/>
                        </w:rPr>
                      </w:pPr>
                    </w:p>
                    <w:p w:rsidR="00442CB1" w:rsidRPr="00D70337" w:rsidRDefault="00F03247" w:rsidP="00442CB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48"/>
                          <w:szCs w:val="56"/>
                        </w:rPr>
                      </w:pPr>
                      <w:r w:rsidRPr="00D7033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52"/>
                          <w:szCs w:val="56"/>
                        </w:rPr>
                        <w:t>&lt;ABC Hospital</w:t>
                      </w:r>
                      <w:r w:rsidR="00E03A0C" w:rsidRPr="00D7033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52"/>
                          <w:szCs w:val="56"/>
                        </w:rPr>
                        <w:t xml:space="preserve">, </w:t>
                      </w:r>
                      <w:r w:rsidRPr="00D7033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52"/>
                          <w:szCs w:val="56"/>
                        </w:rPr>
                        <w:t>Month</w:t>
                      </w:r>
                      <w:r w:rsidR="00E03A0C" w:rsidRPr="00D7033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52"/>
                          <w:szCs w:val="56"/>
                        </w:rPr>
                        <w:t xml:space="preserve"> </w:t>
                      </w:r>
                      <w:r w:rsidRPr="00D70337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52"/>
                          <w:szCs w:val="56"/>
                        </w:rPr>
                        <w:t>YYYY&gt;</w:t>
                      </w:r>
                    </w:p>
                    <w:p w:rsidR="00442CB1" w:rsidRPr="00F03247" w:rsidRDefault="00442CB1" w:rsidP="00442CB1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73A" w:rsidRPr="00F0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8A797" wp14:editId="7BD20386">
                <wp:simplePos x="0" y="0"/>
                <wp:positionH relativeFrom="column">
                  <wp:posOffset>12531090</wp:posOffset>
                </wp:positionH>
                <wp:positionV relativeFrom="paragraph">
                  <wp:posOffset>-911860</wp:posOffset>
                </wp:positionV>
                <wp:extent cx="2066925" cy="1403985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85" w:rsidRPr="00193985" w:rsidRDefault="00193985" w:rsidP="00193985">
                            <w:pPr>
                              <w:spacing w:after="0"/>
                              <w:rPr>
                                <w:color w:val="FFFFFF" w:themeColor="background1"/>
                                <w:sz w:val="6"/>
                              </w:rPr>
                            </w:pPr>
                            <w:r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24"/>
                                <w:szCs w:val="56"/>
                              </w:rPr>
                              <w:t>April Report</w:t>
                            </w:r>
                            <w:r w:rsidRPr="00193985"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24"/>
                                <w:szCs w:val="56"/>
                              </w:rPr>
                              <w:t xml:space="preserve">: </w:t>
                            </w:r>
                            <w:r w:rsidRPr="00193985"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36"/>
                                <w:szCs w:val="56"/>
                              </w:rPr>
                              <w:t xml:space="preserve">Page </w:t>
                            </w:r>
                            <w:r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3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6.7pt;margin-top:-71.8pt;width:162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" filled="f" stroked="f">
                <v:textbox style="mso-fit-shape-to-text:t">
                  <w:txbxContent>
                    <w:p w:rsidR="00193985" w:rsidRPr="00193985" w:rsidRDefault="00193985" w:rsidP="00193985">
                      <w:pPr>
                        <w:spacing w:after="0"/>
                        <w:rPr>
                          <w:color w:val="FFFFFF" w:themeColor="background1"/>
                          <w:sz w:val="6"/>
                        </w:rPr>
                      </w:pPr>
                      <w:r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24"/>
                          <w:szCs w:val="56"/>
                        </w:rPr>
                        <w:t>April Report</w:t>
                      </w:r>
                      <w:r w:rsidRPr="00193985"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24"/>
                          <w:szCs w:val="56"/>
                        </w:rPr>
                        <w:t xml:space="preserve">: </w:t>
                      </w:r>
                      <w:r w:rsidRPr="00193985"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36"/>
                          <w:szCs w:val="56"/>
                        </w:rPr>
                        <w:t xml:space="preserve">Page </w:t>
                      </w:r>
                      <w:r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3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273A" w:rsidRPr="00F0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2A4F" wp14:editId="6009F17D">
                <wp:simplePos x="0" y="0"/>
                <wp:positionH relativeFrom="column">
                  <wp:posOffset>-823595</wp:posOffset>
                </wp:positionH>
                <wp:positionV relativeFrom="paragraph">
                  <wp:posOffset>-924560</wp:posOffset>
                </wp:positionV>
                <wp:extent cx="7700645" cy="1647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645" cy="164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4.85pt;margin-top:-72.8pt;width:606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" fillcolor="#548dd4 [1951]" stroked="f" strokeweight="2pt"/>
            </w:pict>
          </mc:Fallback>
        </mc:AlternateContent>
      </w:r>
    </w:p>
    <w:p w:rsidR="00846AA9" w:rsidRPr="00F03247" w:rsidRDefault="00846AA9" w:rsidP="00B40343">
      <w:pPr>
        <w:spacing w:after="0"/>
        <w:rPr>
          <w:rFonts w:ascii="Arial" w:hAnsi="Arial" w:cs="Arial"/>
        </w:rPr>
      </w:pPr>
    </w:p>
    <w:p w:rsidR="00846AA9" w:rsidRPr="00F03247" w:rsidRDefault="00846AA9" w:rsidP="00B40343">
      <w:pPr>
        <w:spacing w:after="0"/>
        <w:rPr>
          <w:rFonts w:ascii="Arial" w:hAnsi="Arial" w:cs="Arial"/>
        </w:rPr>
      </w:pPr>
    </w:p>
    <w:p w:rsidR="00E0204F" w:rsidRPr="00F03247" w:rsidRDefault="00E0204F" w:rsidP="00B40343">
      <w:pPr>
        <w:spacing w:after="0"/>
        <w:jc w:val="center"/>
        <w:rPr>
          <w:rFonts w:ascii="Arial" w:hAnsi="Arial" w:cs="Arial"/>
          <w:color w:val="404040" w:themeColor="text1" w:themeTint="BF"/>
          <w:sz w:val="28"/>
        </w:rPr>
      </w:pPr>
    </w:p>
    <w:p w:rsidR="00E14EA4" w:rsidRPr="00F03247" w:rsidRDefault="00E14EA4" w:rsidP="00E14EA4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</w:p>
    <w:p w:rsidR="00F03247" w:rsidRDefault="00F03247" w:rsidP="00F03247">
      <w:pPr>
        <w:spacing w:after="0" w:line="240" w:lineRule="auto"/>
        <w:rPr>
          <w:rFonts w:ascii="Arial" w:hAnsi="Arial" w:cs="Arial"/>
          <w:color w:val="548DD4" w:themeColor="text2" w:themeTint="99"/>
          <w:sz w:val="30"/>
          <w:szCs w:val="30"/>
        </w:rPr>
      </w:pPr>
    </w:p>
    <w:p w:rsidR="00453F98" w:rsidRPr="00F03247" w:rsidRDefault="00453F98" w:rsidP="00F01C66">
      <w:pPr>
        <w:spacing w:line="240" w:lineRule="auto"/>
        <w:rPr>
          <w:rFonts w:ascii="Arial" w:hAnsi="Arial" w:cs="Arial"/>
          <w:color w:val="548DD4" w:themeColor="text2" w:themeTint="99"/>
          <w:sz w:val="36"/>
          <w:szCs w:val="30"/>
        </w:rPr>
      </w:pPr>
      <w:r w:rsidRPr="00F03247">
        <w:rPr>
          <w:rFonts w:ascii="Arial" w:hAnsi="Arial" w:cs="Arial"/>
          <w:color w:val="548DD4" w:themeColor="text2" w:themeTint="99"/>
          <w:sz w:val="36"/>
          <w:szCs w:val="30"/>
        </w:rPr>
        <w:t>Introduction</w:t>
      </w:r>
    </w:p>
    <w:p w:rsidR="002D5752" w:rsidRPr="00F03247" w:rsidRDefault="001B2474" w:rsidP="002D5752">
      <w:pPr>
        <w:rPr>
          <w:rFonts w:ascii="Arial" w:hAnsi="Arial" w:cs="Arial"/>
          <w:color w:val="000000" w:themeColor="text1"/>
          <w:sz w:val="24"/>
          <w:szCs w:val="24"/>
        </w:rPr>
      </w:pPr>
      <w:r w:rsidRPr="00F03247">
        <w:rPr>
          <w:rFonts w:ascii="Arial" w:hAnsi="Arial" w:cs="Arial"/>
          <w:color w:val="000000" w:themeColor="text1"/>
          <w:sz w:val="24"/>
          <w:szCs w:val="24"/>
        </w:rPr>
        <w:t xml:space="preserve">The 5x5 Antimicrobial Audit is based on prescribing indicators developed by the Scottish Antimicrobial Prescribing Group and adapted for use in NSW hospitals by the Clinical Excellence Commission. </w:t>
      </w:r>
      <w:r w:rsidR="002D5752" w:rsidRPr="00F03247">
        <w:rPr>
          <w:rFonts w:ascii="Arial" w:hAnsi="Arial" w:cs="Arial"/>
          <w:color w:val="000000" w:themeColor="text1"/>
          <w:sz w:val="24"/>
          <w:szCs w:val="24"/>
        </w:rPr>
        <w:t>Audit indicators specifically focus on indication documentation and concordance with prescribing guidelines in patients receiving empirical antimicrobial therapy.</w:t>
      </w:r>
    </w:p>
    <w:p w:rsidR="001B2474" w:rsidRPr="00F03247" w:rsidRDefault="002D5752" w:rsidP="00F03247">
      <w:pPr>
        <w:rPr>
          <w:rFonts w:ascii="Arial" w:hAnsi="Arial" w:cs="Arial"/>
          <w:color w:val="000000" w:themeColor="text1"/>
          <w:sz w:val="24"/>
          <w:szCs w:val="24"/>
        </w:rPr>
      </w:pPr>
      <w:r w:rsidRPr="00F03247">
        <w:rPr>
          <w:rFonts w:ascii="Arial" w:hAnsi="Arial" w:cs="Arial"/>
          <w:color w:val="000000" w:themeColor="text1"/>
          <w:sz w:val="24"/>
          <w:szCs w:val="24"/>
        </w:rPr>
        <w:t xml:space="preserve">This report has been generated </w:t>
      </w:r>
      <w:r w:rsidR="006E6256" w:rsidRPr="00F03247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F03247" w:rsidRPr="00D70337">
        <w:rPr>
          <w:rFonts w:ascii="Arial" w:hAnsi="Arial" w:cs="Arial"/>
          <w:color w:val="FF0000"/>
          <w:sz w:val="24"/>
          <w:szCs w:val="24"/>
        </w:rPr>
        <w:t>&lt;ABC Hospital&gt;</w:t>
      </w:r>
      <w:r w:rsidR="006E6256" w:rsidRPr="00D703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3247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F03247" w:rsidRPr="00D70337">
        <w:rPr>
          <w:rFonts w:ascii="Arial" w:hAnsi="Arial" w:cs="Arial"/>
          <w:color w:val="FF0000"/>
          <w:sz w:val="24"/>
          <w:szCs w:val="24"/>
        </w:rPr>
        <w:t>&lt;Name, Title&gt;</w:t>
      </w:r>
      <w:r w:rsidR="00F03247" w:rsidRPr="00F032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B2474" w:rsidRPr="00F03247">
        <w:rPr>
          <w:rFonts w:ascii="Arial" w:hAnsi="Arial" w:cs="Arial"/>
          <w:color w:val="000000" w:themeColor="text1"/>
          <w:sz w:val="24"/>
          <w:szCs w:val="24"/>
        </w:rPr>
        <w:t xml:space="preserve">For more information about the 5x5 Antimicrobial Audit at </w:t>
      </w:r>
      <w:r w:rsidR="00F03247" w:rsidRPr="00F03247">
        <w:rPr>
          <w:rFonts w:ascii="Arial" w:hAnsi="Arial" w:cs="Arial"/>
          <w:color w:val="000000" w:themeColor="text1"/>
          <w:sz w:val="24"/>
          <w:szCs w:val="24"/>
        </w:rPr>
        <w:t>this facility</w:t>
      </w:r>
      <w:r w:rsidR="001B2474" w:rsidRPr="00F03247">
        <w:rPr>
          <w:rFonts w:ascii="Arial" w:hAnsi="Arial" w:cs="Arial"/>
          <w:color w:val="000000" w:themeColor="text1"/>
          <w:sz w:val="24"/>
          <w:szCs w:val="24"/>
        </w:rPr>
        <w:t>, please contact:</w:t>
      </w:r>
    </w:p>
    <w:p w:rsidR="002E47F5" w:rsidRPr="00D70337" w:rsidRDefault="00F03247" w:rsidP="006E6256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D70337">
        <w:rPr>
          <w:rFonts w:ascii="Arial" w:hAnsi="Arial" w:cs="Arial"/>
          <w:b/>
          <w:color w:val="FF0000"/>
          <w:sz w:val="24"/>
          <w:szCs w:val="24"/>
        </w:rPr>
        <w:t>&lt;Name&gt;</w:t>
      </w:r>
      <w:r w:rsidRPr="00D70337">
        <w:rPr>
          <w:rFonts w:ascii="Arial" w:hAnsi="Arial" w:cs="Arial"/>
          <w:color w:val="FF0000"/>
          <w:sz w:val="24"/>
          <w:szCs w:val="24"/>
        </w:rPr>
        <w:t xml:space="preserve"> &lt;Preferred Contact Details&gt;</w:t>
      </w:r>
      <w:r w:rsidR="002E47F5" w:rsidRPr="00D7033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B2474" w:rsidRDefault="001B2474" w:rsidP="00CA2426">
      <w:pPr>
        <w:spacing w:after="0" w:line="240" w:lineRule="auto"/>
        <w:rPr>
          <w:rFonts w:ascii="Arial" w:hAnsi="Arial" w:cs="Arial"/>
          <w:color w:val="D20550"/>
          <w:sz w:val="24"/>
          <w:szCs w:val="24"/>
        </w:rPr>
      </w:pPr>
    </w:p>
    <w:p w:rsidR="00F03247" w:rsidRDefault="00F03247" w:rsidP="00CA2426">
      <w:pPr>
        <w:spacing w:after="0" w:line="240" w:lineRule="auto"/>
        <w:rPr>
          <w:rFonts w:ascii="Arial" w:hAnsi="Arial" w:cs="Arial"/>
          <w:color w:val="D20550"/>
          <w:sz w:val="24"/>
          <w:szCs w:val="24"/>
        </w:rPr>
      </w:pPr>
    </w:p>
    <w:p w:rsidR="00F03247" w:rsidRPr="00F03247" w:rsidRDefault="00F03247" w:rsidP="00CA2426">
      <w:pPr>
        <w:spacing w:after="0" w:line="240" w:lineRule="auto"/>
        <w:rPr>
          <w:rFonts w:ascii="Arial" w:hAnsi="Arial" w:cs="Arial"/>
          <w:color w:val="D20550"/>
          <w:sz w:val="24"/>
          <w:szCs w:val="24"/>
        </w:rPr>
      </w:pPr>
    </w:p>
    <w:p w:rsidR="00EA273A" w:rsidRPr="00F03247" w:rsidRDefault="00E53E6B" w:rsidP="00F01C66">
      <w:pPr>
        <w:spacing w:line="240" w:lineRule="auto"/>
        <w:rPr>
          <w:rFonts w:ascii="Arial" w:hAnsi="Arial" w:cs="Arial"/>
          <w:color w:val="548DD4" w:themeColor="text2" w:themeTint="99"/>
          <w:sz w:val="36"/>
          <w:szCs w:val="30"/>
        </w:rPr>
      </w:pPr>
      <w:r w:rsidRPr="00D70337">
        <w:rPr>
          <w:rFonts w:ascii="Arial" w:hAnsi="Arial" w:cs="Arial"/>
          <w:color w:val="FF0000"/>
          <w:sz w:val="36"/>
          <w:szCs w:val="30"/>
        </w:rPr>
        <w:t>&lt;Month&gt;</w:t>
      </w:r>
      <w:r w:rsidR="00CA2426" w:rsidRPr="00D70337">
        <w:rPr>
          <w:rFonts w:ascii="Arial" w:hAnsi="Arial" w:cs="Arial"/>
          <w:color w:val="FF0000"/>
          <w:sz w:val="36"/>
          <w:szCs w:val="30"/>
        </w:rPr>
        <w:t xml:space="preserve"> </w:t>
      </w:r>
      <w:r w:rsidR="001B2474" w:rsidRPr="00F03247">
        <w:rPr>
          <w:rFonts w:ascii="Arial" w:hAnsi="Arial" w:cs="Arial"/>
          <w:color w:val="548DD4" w:themeColor="text2" w:themeTint="99"/>
          <w:sz w:val="36"/>
          <w:szCs w:val="30"/>
        </w:rPr>
        <w:t xml:space="preserve">Results </w:t>
      </w:r>
      <w:r w:rsidR="00CA2426" w:rsidRPr="00F03247">
        <w:rPr>
          <w:rFonts w:ascii="Arial" w:hAnsi="Arial" w:cs="Arial"/>
          <w:color w:val="548DD4" w:themeColor="text2" w:themeTint="99"/>
          <w:sz w:val="36"/>
          <w:szCs w:val="30"/>
        </w:rPr>
        <w:t>Summary</w:t>
      </w:r>
    </w:p>
    <w:p w:rsidR="0038432E" w:rsidRPr="00F03247" w:rsidRDefault="0038432E" w:rsidP="0038432E">
      <w:pPr>
        <w:spacing w:after="0"/>
        <w:rPr>
          <w:rFonts w:ascii="Arial" w:hAnsi="Arial" w:cs="Arial"/>
          <w:sz w:val="28"/>
          <w:szCs w:val="24"/>
        </w:rPr>
      </w:pPr>
      <w:r w:rsidRPr="00F03247">
        <w:rPr>
          <w:rFonts w:ascii="Arial" w:hAnsi="Arial" w:cs="Arial"/>
          <w:sz w:val="28"/>
          <w:szCs w:val="24"/>
        </w:rPr>
        <w:t xml:space="preserve">Data Collection Date Range: </w:t>
      </w:r>
      <w:r w:rsidRPr="00F03247">
        <w:rPr>
          <w:rFonts w:ascii="Arial" w:hAnsi="Arial" w:cs="Arial"/>
          <w:sz w:val="28"/>
          <w:szCs w:val="24"/>
        </w:rPr>
        <w:tab/>
      </w:r>
      <w:r w:rsidR="00E53E6B" w:rsidRPr="00D70337">
        <w:rPr>
          <w:rFonts w:ascii="Arial" w:hAnsi="Arial" w:cs="Arial"/>
          <w:b/>
          <w:color w:val="FF0000"/>
          <w:sz w:val="28"/>
          <w:szCs w:val="24"/>
        </w:rPr>
        <w:t xml:space="preserve">dd mmm </w:t>
      </w:r>
      <w:r w:rsidR="00E53E6B" w:rsidRPr="00F03247">
        <w:rPr>
          <w:rFonts w:ascii="Arial" w:hAnsi="Arial" w:cs="Arial"/>
          <w:b/>
          <w:sz w:val="28"/>
          <w:szCs w:val="24"/>
        </w:rPr>
        <w:t xml:space="preserve">to </w:t>
      </w:r>
      <w:r w:rsidR="00E53E6B" w:rsidRPr="00D70337">
        <w:rPr>
          <w:rFonts w:ascii="Arial" w:hAnsi="Arial" w:cs="Arial"/>
          <w:b/>
          <w:color w:val="FF0000"/>
          <w:sz w:val="28"/>
          <w:szCs w:val="24"/>
        </w:rPr>
        <w:t>dd mmm</w:t>
      </w:r>
      <w:r w:rsidRPr="00D70337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F03247" w:rsidRPr="00D70337">
        <w:rPr>
          <w:rFonts w:ascii="Arial" w:hAnsi="Arial" w:cs="Arial"/>
          <w:b/>
          <w:color w:val="FF0000"/>
          <w:sz w:val="28"/>
          <w:szCs w:val="24"/>
        </w:rPr>
        <w:t>yyyy</w:t>
      </w:r>
      <w:r w:rsidRPr="00D70337">
        <w:rPr>
          <w:rFonts w:ascii="Arial" w:hAnsi="Arial" w:cs="Arial"/>
          <w:color w:val="FF0000"/>
          <w:sz w:val="28"/>
          <w:szCs w:val="24"/>
        </w:rPr>
        <w:t xml:space="preserve">   </w:t>
      </w:r>
      <w:r w:rsidRPr="00F03247">
        <w:rPr>
          <w:rFonts w:ascii="Arial" w:hAnsi="Arial" w:cs="Arial"/>
          <w:sz w:val="28"/>
          <w:szCs w:val="24"/>
        </w:rPr>
        <w:t>(</w:t>
      </w:r>
      <w:r w:rsidR="00E53E6B" w:rsidRPr="00D70337">
        <w:rPr>
          <w:rFonts w:ascii="Arial" w:hAnsi="Arial" w:cs="Arial"/>
          <w:color w:val="FF0000"/>
          <w:sz w:val="28"/>
          <w:szCs w:val="24"/>
        </w:rPr>
        <w:t>#</w:t>
      </w:r>
      <w:r w:rsidRPr="00F03247">
        <w:rPr>
          <w:rFonts w:ascii="Arial" w:hAnsi="Arial" w:cs="Arial"/>
          <w:sz w:val="28"/>
          <w:szCs w:val="24"/>
        </w:rPr>
        <w:t xml:space="preserve"> days)</w:t>
      </w:r>
    </w:p>
    <w:p w:rsidR="0038432E" w:rsidRPr="00F03247" w:rsidRDefault="0038432E" w:rsidP="0038432E">
      <w:pPr>
        <w:spacing w:after="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Borders>
          <w:top w:val="single" w:sz="24" w:space="0" w:color="404040" w:themeColor="text1" w:themeTint="BF"/>
          <w:left w:val="single" w:sz="24" w:space="0" w:color="404040" w:themeColor="text1" w:themeTint="BF"/>
          <w:bottom w:val="single" w:sz="24" w:space="0" w:color="404040" w:themeColor="text1" w:themeTint="BF"/>
          <w:right w:val="single" w:sz="24" w:space="0" w:color="404040" w:themeColor="text1" w:themeTint="BF"/>
          <w:insideH w:val="none" w:sz="0" w:space="0" w:color="auto"/>
          <w:insideV w:val="single" w:sz="2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F03247" w:rsidRPr="00F03247" w:rsidTr="00F03247">
        <w:trPr>
          <w:trHeight w:val="684"/>
        </w:trPr>
        <w:tc>
          <w:tcPr>
            <w:tcW w:w="9781" w:type="dxa"/>
            <w:gridSpan w:val="3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C6D9F1" w:themeFill="text2" w:themeFillTint="3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8432E" w:rsidRPr="00F03247" w:rsidRDefault="0038432E" w:rsidP="000F7657">
            <w:pPr>
              <w:ind w:left="1701" w:hanging="1559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0F7226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Indicator 1:</w:t>
            </w:r>
            <w:r w:rsidRPr="00F03247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  Percentage of </w:t>
            </w:r>
            <w:r w:rsidRPr="00F03247">
              <w:rPr>
                <w:rFonts w:ascii="Arial" w:eastAsia="Times New Roman" w:hAnsi="Arial" w:cs="Arial"/>
                <w:bCs/>
                <w:color w:val="404040" w:themeColor="text1" w:themeTint="BF"/>
                <w:sz w:val="26"/>
                <w:szCs w:val="26"/>
                <w:lang w:eastAsia="en-AU"/>
              </w:rPr>
              <w:t>patients receiving empirical antimicrobial therapy had an indication clearly documented in the notes, chart or electronic medical record</w:t>
            </w:r>
          </w:p>
        </w:tc>
      </w:tr>
      <w:tr w:rsidR="00F03247" w:rsidRPr="00F03247" w:rsidTr="00F03247">
        <w:trPr>
          <w:trHeight w:val="399"/>
        </w:trPr>
        <w:tc>
          <w:tcPr>
            <w:tcW w:w="3828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B312B" w:rsidP="00425D1B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  <w:t>Audit Population</w:t>
            </w:r>
          </w:p>
        </w:tc>
        <w:tc>
          <w:tcPr>
            <w:tcW w:w="3260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8432E" w:rsidP="00425D1B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</w:pPr>
            <w:r w:rsidRPr="00F0324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  <w:t>No. of Patients Audited</w:t>
            </w:r>
          </w:p>
        </w:tc>
        <w:tc>
          <w:tcPr>
            <w:tcW w:w="2693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8432E" w:rsidP="00425D1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</w:pPr>
            <w:r w:rsidRPr="00F03247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Result</w:t>
            </w:r>
          </w:p>
        </w:tc>
      </w:tr>
      <w:tr w:rsidR="00F03247" w:rsidRPr="00F03247" w:rsidTr="00F03247">
        <w:trPr>
          <w:trHeight w:hRule="exact" w:val="567"/>
        </w:trPr>
        <w:tc>
          <w:tcPr>
            <w:tcW w:w="3828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F03247" w:rsidRDefault="000F7657" w:rsidP="003D4A9E">
            <w:pPr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&lt;</w:t>
            </w:r>
            <w:r w:rsidR="003D4A9E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E.g. Medical Ward A</w:t>
            </w: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&gt;</w:t>
            </w:r>
          </w:p>
        </w:tc>
        <w:tc>
          <w:tcPr>
            <w:tcW w:w="3260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F03247" w:rsidRDefault="00E53E6B" w:rsidP="00425D1B">
            <w:pPr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#</w:t>
            </w:r>
          </w:p>
        </w:tc>
        <w:tc>
          <w:tcPr>
            <w:tcW w:w="2693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F03247" w:rsidRDefault="00E53E6B" w:rsidP="004033C1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6"/>
                <w:szCs w:val="26"/>
              </w:rPr>
            </w:pPr>
            <w:r w:rsidRPr="00D70337">
              <w:rPr>
                <w:rFonts w:ascii="Arial" w:hAnsi="Arial" w:cs="Arial"/>
                <w:b/>
                <w:color w:val="FF0000"/>
                <w:sz w:val="36"/>
                <w:szCs w:val="26"/>
              </w:rPr>
              <w:t>##</w:t>
            </w:r>
            <w:r w:rsidR="0038432E" w:rsidRPr="00F03247">
              <w:rPr>
                <w:rFonts w:ascii="Arial" w:hAnsi="Arial" w:cs="Arial"/>
                <w:b/>
                <w:color w:val="404040" w:themeColor="text1" w:themeTint="BF"/>
                <w:sz w:val="36"/>
                <w:szCs w:val="26"/>
              </w:rPr>
              <w:t>%</w:t>
            </w:r>
            <w:r w:rsidR="00F03247" w:rsidRPr="00D70337">
              <w:rPr>
                <w:rFonts w:ascii="Arial" w:hAnsi="Arial" w:cs="Arial"/>
                <w:b/>
                <w:color w:val="FF0000"/>
                <w:sz w:val="36"/>
                <w:szCs w:val="26"/>
              </w:rPr>
              <w:t>*</w:t>
            </w:r>
          </w:p>
        </w:tc>
      </w:tr>
    </w:tbl>
    <w:p w:rsidR="0038432E" w:rsidRPr="00F03247" w:rsidRDefault="0038432E" w:rsidP="0038432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404040" w:themeColor="text1" w:themeTint="BF"/>
          <w:left w:val="single" w:sz="24" w:space="0" w:color="404040" w:themeColor="text1" w:themeTint="BF"/>
          <w:bottom w:val="single" w:sz="24" w:space="0" w:color="404040" w:themeColor="text1" w:themeTint="BF"/>
          <w:right w:val="single" w:sz="24" w:space="0" w:color="404040" w:themeColor="text1" w:themeTint="BF"/>
          <w:insideH w:val="none" w:sz="0" w:space="0" w:color="auto"/>
          <w:insideV w:val="single" w:sz="2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F03247" w:rsidRPr="00F03247" w:rsidTr="00F03247">
        <w:trPr>
          <w:trHeight w:val="684"/>
        </w:trPr>
        <w:tc>
          <w:tcPr>
            <w:tcW w:w="9781" w:type="dxa"/>
            <w:gridSpan w:val="3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C6D9F1" w:themeFill="text2" w:themeFillTint="3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8432E" w:rsidRPr="00F03247" w:rsidRDefault="0038432E" w:rsidP="000F7657">
            <w:pPr>
              <w:ind w:left="1701" w:hanging="1559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0F7226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Indicator 2:</w:t>
            </w:r>
            <w:r w:rsidRPr="00F03247"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  <w:t xml:space="preserve">  Percentage </w:t>
            </w:r>
            <w:r w:rsidRPr="00F03247">
              <w:rPr>
                <w:rFonts w:ascii="Arial" w:eastAsia="Times New Roman" w:hAnsi="Arial" w:cs="Arial"/>
                <w:bCs/>
                <w:color w:val="404040" w:themeColor="text1" w:themeTint="BF"/>
                <w:sz w:val="26"/>
                <w:szCs w:val="26"/>
                <w:lang w:eastAsia="en-AU"/>
              </w:rPr>
              <w:t>of patients receiving empirical antimicrobial therapy that was either guideline concordant OR guideline non-concordant with a documented reason</w:t>
            </w:r>
          </w:p>
        </w:tc>
      </w:tr>
      <w:tr w:rsidR="00F03247" w:rsidRPr="00F03247" w:rsidTr="00F03247">
        <w:trPr>
          <w:trHeight w:val="399"/>
        </w:trPr>
        <w:tc>
          <w:tcPr>
            <w:tcW w:w="3828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B312B" w:rsidP="00425D1B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  <w:t>Audit Population</w:t>
            </w:r>
          </w:p>
        </w:tc>
        <w:tc>
          <w:tcPr>
            <w:tcW w:w="3260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8432E" w:rsidP="00425D1B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</w:pPr>
            <w:r w:rsidRPr="00F0324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6"/>
                <w:szCs w:val="26"/>
                <w:lang w:eastAsia="en-AU"/>
              </w:rPr>
              <w:t>No. of Patients Audited</w:t>
            </w:r>
          </w:p>
        </w:tc>
        <w:tc>
          <w:tcPr>
            <w:tcW w:w="2693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8432E" w:rsidRPr="00F03247" w:rsidRDefault="0038432E" w:rsidP="00425D1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</w:pPr>
            <w:r w:rsidRPr="00F03247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Result</w:t>
            </w:r>
          </w:p>
        </w:tc>
      </w:tr>
      <w:tr w:rsidR="00F03247" w:rsidRPr="00F03247" w:rsidTr="00F03247">
        <w:trPr>
          <w:trHeight w:hRule="exact" w:val="567"/>
        </w:trPr>
        <w:tc>
          <w:tcPr>
            <w:tcW w:w="3828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D70337" w:rsidRDefault="000F7657" w:rsidP="003B312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&lt;</w:t>
            </w:r>
            <w:r w:rsidR="003B312B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 xml:space="preserve">E.g. </w:t>
            </w:r>
            <w:r w:rsidR="003D4A9E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Medical Ward A</w:t>
            </w: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&gt;</w:t>
            </w:r>
          </w:p>
        </w:tc>
        <w:tc>
          <w:tcPr>
            <w:tcW w:w="3260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D70337" w:rsidRDefault="00E53E6B" w:rsidP="00425D1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D70337">
              <w:rPr>
                <w:rFonts w:ascii="Arial" w:eastAsia="Times New Roman" w:hAnsi="Arial" w:cs="Arial"/>
                <w:bCs/>
                <w:color w:val="FF0000"/>
                <w:sz w:val="26"/>
                <w:szCs w:val="26"/>
                <w:lang w:eastAsia="en-AU"/>
              </w:rPr>
              <w:t>#</w:t>
            </w:r>
          </w:p>
        </w:tc>
        <w:tc>
          <w:tcPr>
            <w:tcW w:w="2693" w:type="dxa"/>
            <w:tcBorders>
              <w:top w:val="single" w:sz="18" w:space="0" w:color="404040" w:themeColor="text1" w:themeTint="BF"/>
              <w:left w:val="single" w:sz="12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32E" w:rsidRPr="00F03247" w:rsidRDefault="00E53E6B" w:rsidP="00425D1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6"/>
                <w:szCs w:val="26"/>
              </w:rPr>
            </w:pPr>
            <w:r w:rsidRPr="00D70337">
              <w:rPr>
                <w:rFonts w:ascii="Arial" w:hAnsi="Arial" w:cs="Arial"/>
                <w:b/>
                <w:color w:val="FF0000"/>
                <w:sz w:val="36"/>
                <w:szCs w:val="26"/>
              </w:rPr>
              <w:t>##</w:t>
            </w:r>
            <w:r w:rsidR="0038432E" w:rsidRPr="00F03247">
              <w:rPr>
                <w:rFonts w:ascii="Arial" w:hAnsi="Arial" w:cs="Arial"/>
                <w:b/>
                <w:color w:val="404040" w:themeColor="text1" w:themeTint="BF"/>
                <w:sz w:val="36"/>
                <w:szCs w:val="26"/>
              </w:rPr>
              <w:t>%</w:t>
            </w:r>
            <w:r w:rsidR="00F03247" w:rsidRPr="00D70337">
              <w:rPr>
                <w:rFonts w:ascii="Arial" w:hAnsi="Arial" w:cs="Arial"/>
                <w:b/>
                <w:color w:val="FF0000"/>
                <w:sz w:val="36"/>
                <w:szCs w:val="26"/>
              </w:rPr>
              <w:t>*</w:t>
            </w:r>
          </w:p>
        </w:tc>
      </w:tr>
    </w:tbl>
    <w:p w:rsidR="00F03247" w:rsidRDefault="00F03247" w:rsidP="004033C1">
      <w:pPr>
        <w:spacing w:after="0" w:line="240" w:lineRule="auto"/>
        <w:ind w:left="-142" w:right="-177"/>
        <w:rPr>
          <w:rFonts w:ascii="Arial" w:hAnsi="Arial" w:cs="Arial"/>
          <w:i/>
          <w:color w:val="D20550"/>
          <w:szCs w:val="28"/>
        </w:rPr>
      </w:pPr>
    </w:p>
    <w:p w:rsidR="004033C1" w:rsidRPr="000F7657" w:rsidRDefault="00D70337" w:rsidP="004033C1">
      <w:pPr>
        <w:spacing w:after="0" w:line="240" w:lineRule="auto"/>
        <w:ind w:left="-142" w:right="-177"/>
        <w:rPr>
          <w:rFonts w:ascii="Arial" w:hAnsi="Arial" w:cs="Arial"/>
          <w:sz w:val="36"/>
          <w:szCs w:val="28"/>
        </w:rPr>
      </w:pPr>
      <w:r w:rsidRPr="00D70337">
        <w:rPr>
          <w:rFonts w:ascii="Arial" w:hAnsi="Arial" w:cs="Arial"/>
          <w:color w:val="FF0000"/>
          <w:szCs w:val="28"/>
        </w:rPr>
        <w:t>IF NEEDED</w:t>
      </w:r>
      <w:r>
        <w:rPr>
          <w:rFonts w:ascii="Arial" w:hAnsi="Arial" w:cs="Arial"/>
          <w:szCs w:val="28"/>
        </w:rPr>
        <w:t xml:space="preserve"> </w:t>
      </w:r>
      <w:r w:rsidR="004033C1" w:rsidRPr="000F7657">
        <w:rPr>
          <w:rFonts w:ascii="Arial" w:hAnsi="Arial" w:cs="Arial"/>
          <w:szCs w:val="28"/>
        </w:rPr>
        <w:t xml:space="preserve">*Data collection for </w:t>
      </w:r>
      <w:r w:rsidR="00F03247" w:rsidRPr="00D70337">
        <w:rPr>
          <w:rFonts w:ascii="Arial" w:hAnsi="Arial" w:cs="Arial"/>
          <w:color w:val="FF0000"/>
          <w:szCs w:val="28"/>
        </w:rPr>
        <w:t xml:space="preserve">&lt;ABC Hospital&gt; </w:t>
      </w:r>
      <w:r w:rsidR="00F03247" w:rsidRPr="000F7657">
        <w:rPr>
          <w:rFonts w:ascii="Arial" w:hAnsi="Arial" w:cs="Arial"/>
          <w:szCs w:val="28"/>
        </w:rPr>
        <w:t>during</w:t>
      </w:r>
      <w:r w:rsidR="004033C1" w:rsidRPr="000F7657">
        <w:rPr>
          <w:rFonts w:ascii="Arial" w:hAnsi="Arial" w:cs="Arial"/>
          <w:szCs w:val="28"/>
        </w:rPr>
        <w:t xml:space="preserve"> </w:t>
      </w:r>
      <w:r w:rsidR="00F03247" w:rsidRPr="00D70337">
        <w:rPr>
          <w:rFonts w:ascii="Arial" w:hAnsi="Arial" w:cs="Arial"/>
          <w:color w:val="FF0000"/>
          <w:szCs w:val="28"/>
        </w:rPr>
        <w:t>&lt;</w:t>
      </w:r>
      <w:r w:rsidR="000F7657" w:rsidRPr="00D70337">
        <w:rPr>
          <w:rFonts w:ascii="Arial" w:hAnsi="Arial" w:cs="Arial"/>
          <w:color w:val="FF0000"/>
          <w:szCs w:val="28"/>
        </w:rPr>
        <w:t>M</w:t>
      </w:r>
      <w:r w:rsidR="00F03247" w:rsidRPr="00D70337">
        <w:rPr>
          <w:rFonts w:ascii="Arial" w:hAnsi="Arial" w:cs="Arial"/>
          <w:color w:val="FF0000"/>
          <w:szCs w:val="28"/>
        </w:rPr>
        <w:t>onth</w:t>
      </w:r>
      <w:r w:rsidR="004033C1" w:rsidRPr="00D70337">
        <w:rPr>
          <w:rFonts w:ascii="Arial" w:hAnsi="Arial" w:cs="Arial"/>
          <w:color w:val="FF0000"/>
          <w:szCs w:val="28"/>
        </w:rPr>
        <w:t xml:space="preserve"> </w:t>
      </w:r>
      <w:r w:rsidR="000F7657" w:rsidRPr="00D70337">
        <w:rPr>
          <w:rFonts w:ascii="Arial" w:hAnsi="Arial" w:cs="Arial"/>
          <w:color w:val="FF0000"/>
          <w:szCs w:val="28"/>
        </w:rPr>
        <w:t>YYYY</w:t>
      </w:r>
      <w:r w:rsidR="00F03247" w:rsidRPr="00D70337">
        <w:rPr>
          <w:rFonts w:ascii="Arial" w:hAnsi="Arial" w:cs="Arial"/>
          <w:color w:val="FF0000"/>
          <w:szCs w:val="28"/>
        </w:rPr>
        <w:t>&gt;</w:t>
      </w:r>
      <w:r w:rsidR="004033C1" w:rsidRPr="00D70337">
        <w:rPr>
          <w:rFonts w:ascii="Arial" w:hAnsi="Arial" w:cs="Arial"/>
          <w:color w:val="FF0000"/>
          <w:szCs w:val="28"/>
        </w:rPr>
        <w:t xml:space="preserve"> </w:t>
      </w:r>
      <w:r w:rsidR="004033C1" w:rsidRPr="000F7657">
        <w:rPr>
          <w:rFonts w:ascii="Arial" w:hAnsi="Arial" w:cs="Arial"/>
          <w:szCs w:val="28"/>
        </w:rPr>
        <w:t xml:space="preserve">did not reach the target of at least 20 patients per </w:t>
      </w:r>
      <w:r w:rsidR="003D4A9E">
        <w:rPr>
          <w:rFonts w:ascii="Arial" w:hAnsi="Arial" w:cs="Arial"/>
          <w:szCs w:val="28"/>
        </w:rPr>
        <w:t>sample population</w:t>
      </w:r>
      <w:r w:rsidR="004033C1" w:rsidRPr="000F7657">
        <w:rPr>
          <w:rFonts w:ascii="Arial" w:hAnsi="Arial" w:cs="Arial"/>
          <w:szCs w:val="28"/>
        </w:rPr>
        <w:t xml:space="preserve">, per month. Please keep this small sample size in mind when interpreting results. </w:t>
      </w:r>
    </w:p>
    <w:p w:rsidR="00C9580E" w:rsidRPr="00F03247" w:rsidRDefault="00C9580E" w:rsidP="00F01C66">
      <w:pPr>
        <w:jc w:val="both"/>
        <w:rPr>
          <w:rFonts w:ascii="Arial" w:hAnsi="Arial" w:cs="Arial"/>
          <w:color w:val="D20550"/>
          <w:sz w:val="8"/>
          <w:szCs w:val="28"/>
        </w:rPr>
      </w:pPr>
    </w:p>
    <w:p w:rsidR="004033C1" w:rsidRPr="00F03247" w:rsidRDefault="000F7657" w:rsidP="0038432E">
      <w:pPr>
        <w:rPr>
          <w:rFonts w:ascii="Arial" w:hAnsi="Arial" w:cs="Arial"/>
          <w:color w:val="D20550"/>
          <w:sz w:val="30"/>
          <w:szCs w:val="30"/>
        </w:rPr>
      </w:pPr>
      <w:r w:rsidRPr="000F76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B98A0" wp14:editId="44AB2331">
                <wp:simplePos x="0" y="0"/>
                <wp:positionH relativeFrom="column">
                  <wp:posOffset>-685800</wp:posOffset>
                </wp:positionH>
                <wp:positionV relativeFrom="paragraph">
                  <wp:posOffset>1198245</wp:posOffset>
                </wp:positionV>
                <wp:extent cx="7563485" cy="1619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4pt;margin-top:94.35pt;width:595.5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" fillcolor="#548dd4 [1951]" stroked="f" strokeweight="2pt"/>
            </w:pict>
          </mc:Fallback>
        </mc:AlternateContent>
      </w:r>
    </w:p>
    <w:p w:rsidR="0038432E" w:rsidRPr="000F7657" w:rsidRDefault="0038432E" w:rsidP="0038432E">
      <w:pPr>
        <w:rPr>
          <w:rFonts w:ascii="Arial" w:hAnsi="Arial" w:cs="Arial"/>
          <w:color w:val="548DD4" w:themeColor="text2" w:themeTint="99"/>
          <w:sz w:val="36"/>
          <w:szCs w:val="30"/>
        </w:rPr>
      </w:pPr>
      <w:r w:rsidRPr="000F7657">
        <w:rPr>
          <w:rFonts w:ascii="Arial" w:hAnsi="Arial" w:cs="Arial"/>
          <w:color w:val="548DD4" w:themeColor="text2" w:themeTint="99"/>
          <w:sz w:val="36"/>
          <w:szCs w:val="30"/>
        </w:rPr>
        <w:lastRenderedPageBreak/>
        <w:t>INDICATOR 1: Indication Documentation</w:t>
      </w:r>
    </w:p>
    <w:p w:rsidR="006F271B" w:rsidRPr="00D70337" w:rsidRDefault="00453F98" w:rsidP="00620AD4">
      <w:pPr>
        <w:spacing w:after="0"/>
        <w:rPr>
          <w:rFonts w:ascii="Arial" w:hAnsi="Arial" w:cs="Arial"/>
          <w:noProof/>
          <w:lang w:eastAsia="en-AU"/>
        </w:rPr>
      </w:pPr>
      <w:r w:rsidRPr="00D70337">
        <w:rPr>
          <w:rFonts w:ascii="Arial" w:hAnsi="Arial" w:cs="Arial"/>
          <w:sz w:val="24"/>
          <w:szCs w:val="24"/>
        </w:rPr>
        <w:t xml:space="preserve">Documentation of an indication </w:t>
      </w:r>
      <w:r w:rsidR="00620AD4" w:rsidRPr="00D70337">
        <w:rPr>
          <w:rFonts w:ascii="Arial" w:hAnsi="Arial" w:cs="Arial"/>
          <w:sz w:val="24"/>
          <w:szCs w:val="24"/>
        </w:rPr>
        <w:t>requires that a</w:t>
      </w:r>
      <w:r w:rsidRPr="00D70337">
        <w:rPr>
          <w:rFonts w:ascii="Arial" w:hAnsi="Arial" w:cs="Arial"/>
          <w:sz w:val="24"/>
          <w:szCs w:val="24"/>
        </w:rPr>
        <w:t xml:space="preserve"> reason or rationale for antimicrobial therapy</w:t>
      </w:r>
      <w:r w:rsidR="00620AD4" w:rsidRPr="00D70337">
        <w:rPr>
          <w:rFonts w:ascii="Arial" w:hAnsi="Arial" w:cs="Arial"/>
          <w:sz w:val="24"/>
          <w:szCs w:val="24"/>
        </w:rPr>
        <w:t xml:space="preserve"> is provided</w:t>
      </w:r>
      <w:r w:rsidRPr="00D70337">
        <w:rPr>
          <w:rFonts w:ascii="Arial" w:hAnsi="Arial" w:cs="Arial"/>
          <w:sz w:val="24"/>
          <w:szCs w:val="24"/>
        </w:rPr>
        <w:t xml:space="preserve"> in the patient’s notes, chart or electronic medical record</w:t>
      </w:r>
      <w:r w:rsidR="00620AD4" w:rsidRPr="00D70337">
        <w:rPr>
          <w:rFonts w:ascii="Arial" w:hAnsi="Arial" w:cs="Arial"/>
          <w:sz w:val="24"/>
          <w:szCs w:val="24"/>
        </w:rPr>
        <w:t>, with enough precision and clarity</w:t>
      </w:r>
      <w:r w:rsidRPr="00D70337">
        <w:rPr>
          <w:rFonts w:ascii="Arial" w:hAnsi="Arial" w:cs="Arial"/>
          <w:sz w:val="24"/>
          <w:szCs w:val="24"/>
        </w:rPr>
        <w:t xml:space="preserve"> that it may be matched to a diagnosis or diagnostic related group in the relevant antimicrobial prescribing guidelines.</w:t>
      </w:r>
      <w:r w:rsidR="00F01C66" w:rsidRPr="00D70337">
        <w:rPr>
          <w:rFonts w:ascii="Arial" w:hAnsi="Arial" w:cs="Arial"/>
          <w:noProof/>
          <w:lang w:eastAsia="en-AU"/>
        </w:rPr>
        <w:t xml:space="preserve"> </w:t>
      </w:r>
    </w:p>
    <w:p w:rsidR="006F271B" w:rsidRPr="00D70337" w:rsidRDefault="006F271B" w:rsidP="006F271B">
      <w:pPr>
        <w:rPr>
          <w:rFonts w:ascii="Arial" w:hAnsi="Arial" w:cs="Arial"/>
          <w:lang w:eastAsia="en-AU"/>
        </w:rPr>
      </w:pPr>
    </w:p>
    <w:p w:rsidR="00DE49A3" w:rsidRPr="00D70337" w:rsidRDefault="00DE49A3" w:rsidP="006F271B">
      <w:pPr>
        <w:rPr>
          <w:rFonts w:ascii="Arial" w:hAnsi="Arial" w:cs="Arial"/>
          <w:lang w:eastAsia="en-AU"/>
        </w:rPr>
      </w:pPr>
    </w:p>
    <w:p w:rsidR="006F271B" w:rsidRPr="00D70337" w:rsidRDefault="006F271B" w:rsidP="006F271B">
      <w:pPr>
        <w:rPr>
          <w:rFonts w:ascii="Arial" w:hAnsi="Arial" w:cs="Arial"/>
          <w:lang w:eastAsia="en-AU"/>
        </w:rPr>
      </w:pPr>
    </w:p>
    <w:p w:rsidR="000F7657" w:rsidRPr="00D70337" w:rsidRDefault="000F7657" w:rsidP="000F7657">
      <w:pPr>
        <w:jc w:val="center"/>
        <w:rPr>
          <w:rFonts w:ascii="Arial" w:hAnsi="Arial" w:cs="Arial"/>
          <w:color w:val="FF0000"/>
          <w:sz w:val="28"/>
          <w:lang w:eastAsia="en-AU"/>
        </w:rPr>
      </w:pPr>
      <w:r w:rsidRPr="00D70337">
        <w:rPr>
          <w:rFonts w:ascii="Arial" w:hAnsi="Arial" w:cs="Arial"/>
          <w:color w:val="FF0000"/>
          <w:sz w:val="28"/>
          <w:lang w:eastAsia="en-AU"/>
        </w:rPr>
        <w:t>&lt;LINE CHART HERE&gt;</w:t>
      </w:r>
    </w:p>
    <w:p w:rsidR="000F7657" w:rsidRDefault="000F7657" w:rsidP="000F7657">
      <w:pPr>
        <w:rPr>
          <w:rFonts w:ascii="Arial" w:hAnsi="Arial" w:cs="Arial"/>
          <w:lang w:eastAsia="en-AU"/>
        </w:rPr>
      </w:pPr>
    </w:p>
    <w:p w:rsidR="003D0AAB" w:rsidRPr="000F7657" w:rsidRDefault="003D0AAB" w:rsidP="000F7657">
      <w:pPr>
        <w:rPr>
          <w:rFonts w:ascii="Arial" w:hAnsi="Arial" w:cs="Arial"/>
          <w:lang w:eastAsia="en-AU"/>
        </w:rPr>
        <w:sectPr w:rsidR="003D0AAB" w:rsidRPr="000F7657" w:rsidSect="00F03247">
          <w:headerReference w:type="default" r:id="rId9"/>
          <w:footerReference w:type="default" r:id="rId10"/>
          <w:footerReference w:type="first" r:id="rId11"/>
          <w:pgSz w:w="11906" w:h="16838"/>
          <w:pgMar w:top="1440" w:right="1080" w:bottom="1135" w:left="1080" w:header="708" w:footer="708" w:gutter="0"/>
          <w:cols w:space="708"/>
          <w:titlePg/>
          <w:docGrid w:linePitch="360"/>
        </w:sectPr>
      </w:pPr>
    </w:p>
    <w:p w:rsidR="00C9580E" w:rsidRPr="00F03247" w:rsidRDefault="00C9580E" w:rsidP="003D0AAB">
      <w:pPr>
        <w:spacing w:after="0"/>
        <w:rPr>
          <w:rFonts w:ascii="Arial" w:hAnsi="Arial" w:cs="Arial"/>
          <w:color w:val="D20550"/>
          <w:sz w:val="24"/>
          <w:szCs w:val="36"/>
        </w:rPr>
      </w:pPr>
    </w:p>
    <w:p w:rsidR="000F7657" w:rsidRDefault="0038432E" w:rsidP="000F7657">
      <w:pPr>
        <w:spacing w:after="0"/>
        <w:ind w:left="-284"/>
        <w:rPr>
          <w:rFonts w:ascii="Arial" w:hAnsi="Arial" w:cs="Arial"/>
          <w:color w:val="548DD4" w:themeColor="text2" w:themeTint="99"/>
          <w:sz w:val="32"/>
          <w:szCs w:val="30"/>
        </w:rPr>
      </w:pPr>
      <w:r w:rsidRPr="000F7657">
        <w:rPr>
          <w:rFonts w:ascii="Arial" w:hAnsi="Arial" w:cs="Arial"/>
          <w:color w:val="548DD4" w:themeColor="text2" w:themeTint="99"/>
          <w:sz w:val="36"/>
          <w:szCs w:val="30"/>
        </w:rPr>
        <w:t xml:space="preserve">INDICATOR 2 </w:t>
      </w:r>
      <w:r w:rsidRPr="000F7657">
        <w:rPr>
          <w:rFonts w:ascii="Arial" w:hAnsi="Arial" w:cs="Arial"/>
          <w:color w:val="548DD4" w:themeColor="text2" w:themeTint="99"/>
          <w:sz w:val="32"/>
          <w:szCs w:val="30"/>
        </w:rPr>
        <w:t xml:space="preserve">(Guideline Concordance and Reason Documentation) </w:t>
      </w:r>
    </w:p>
    <w:p w:rsidR="000F7657" w:rsidRPr="000F7657" w:rsidRDefault="000F7657" w:rsidP="000F7657">
      <w:pPr>
        <w:spacing w:after="0"/>
        <w:ind w:left="-426"/>
        <w:rPr>
          <w:rFonts w:ascii="Arial" w:hAnsi="Arial" w:cs="Arial"/>
          <w:color w:val="548DD4" w:themeColor="text2" w:themeTint="99"/>
          <w:sz w:val="14"/>
          <w:szCs w:val="30"/>
        </w:rPr>
      </w:pPr>
    </w:p>
    <w:p w:rsidR="00EA273A" w:rsidRPr="00D70337" w:rsidRDefault="00F01C66" w:rsidP="000F7657">
      <w:pPr>
        <w:spacing w:after="0"/>
        <w:rPr>
          <w:rFonts w:ascii="Arial" w:hAnsi="Arial" w:cs="Arial"/>
          <w:sz w:val="24"/>
          <w:szCs w:val="24"/>
        </w:rPr>
      </w:pPr>
      <w:r w:rsidRPr="00D70337">
        <w:rPr>
          <w:rFonts w:ascii="Arial" w:hAnsi="Arial" w:cs="Arial"/>
          <w:sz w:val="24"/>
          <w:szCs w:val="24"/>
        </w:rPr>
        <w:t xml:space="preserve">Therapy is considered concordant with guidelines when the choice of antimicrobial agent(s) matches what is recommended in locally-endorsed guidelines (or if these are not available, </w:t>
      </w:r>
      <w:r w:rsidRPr="00D70337">
        <w:rPr>
          <w:rFonts w:ascii="Arial" w:hAnsi="Arial" w:cs="Arial"/>
          <w:i/>
          <w:sz w:val="24"/>
          <w:szCs w:val="24"/>
        </w:rPr>
        <w:t>Therapeutic Guidelines: Antibiotic</w:t>
      </w:r>
      <w:r w:rsidRPr="00D70337">
        <w:rPr>
          <w:rFonts w:ascii="Arial" w:hAnsi="Arial" w:cs="Arial"/>
          <w:sz w:val="24"/>
          <w:szCs w:val="24"/>
        </w:rPr>
        <w:t>). Where therapy is deemed non-concordant, a clinical reason for diverging from guidelines should be documented in the patient’s notes, chart or electronic medical record.</w:t>
      </w:r>
    </w:p>
    <w:p w:rsidR="00F542E7" w:rsidRPr="00F03247" w:rsidRDefault="00F542E7" w:rsidP="00B40343">
      <w:pPr>
        <w:spacing w:after="0"/>
        <w:rPr>
          <w:rFonts w:ascii="Arial" w:hAnsi="Arial" w:cs="Arial"/>
          <w:color w:val="D20550"/>
          <w:sz w:val="20"/>
          <w:szCs w:val="36"/>
        </w:rPr>
      </w:pPr>
    </w:p>
    <w:p w:rsidR="00F542E7" w:rsidRPr="00F03247" w:rsidRDefault="00F542E7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0F7657" w:rsidRPr="00D70337" w:rsidRDefault="000F7657" w:rsidP="000F7657">
      <w:pPr>
        <w:jc w:val="center"/>
        <w:rPr>
          <w:rFonts w:ascii="Arial" w:hAnsi="Arial" w:cs="Arial"/>
          <w:color w:val="FF0000"/>
          <w:sz w:val="28"/>
          <w:lang w:eastAsia="en-AU"/>
        </w:rPr>
      </w:pPr>
      <w:r w:rsidRPr="00D70337">
        <w:rPr>
          <w:rFonts w:ascii="Arial" w:hAnsi="Arial" w:cs="Arial"/>
          <w:color w:val="FF0000"/>
          <w:sz w:val="28"/>
          <w:lang w:eastAsia="en-AU"/>
        </w:rPr>
        <w:t>&lt;LINE CHART HERE&gt;</w:t>
      </w: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A81B23" w:rsidRPr="00F03247" w:rsidRDefault="00A81B23" w:rsidP="00B40343">
      <w:pPr>
        <w:spacing w:after="0"/>
        <w:rPr>
          <w:rFonts w:ascii="Arial" w:hAnsi="Arial" w:cs="Arial"/>
          <w:color w:val="D20550"/>
          <w:sz w:val="38"/>
          <w:szCs w:val="36"/>
        </w:rPr>
      </w:pPr>
    </w:p>
    <w:p w:rsidR="00423E4F" w:rsidRPr="00F03247" w:rsidRDefault="00423E4F" w:rsidP="00F01C66">
      <w:pPr>
        <w:rPr>
          <w:rFonts w:ascii="Arial" w:hAnsi="Arial" w:cs="Arial"/>
          <w:color w:val="D20550"/>
          <w:sz w:val="28"/>
          <w:szCs w:val="28"/>
        </w:rPr>
      </w:pPr>
    </w:p>
    <w:p w:rsidR="00161C22" w:rsidRPr="00F03247" w:rsidRDefault="00161C22" w:rsidP="00161C22">
      <w:pPr>
        <w:rPr>
          <w:rFonts w:ascii="Arial" w:hAnsi="Arial" w:cs="Arial"/>
          <w:color w:val="D20550"/>
          <w:sz w:val="30"/>
          <w:szCs w:val="30"/>
        </w:rPr>
      </w:pPr>
    </w:p>
    <w:p w:rsidR="000F7657" w:rsidRDefault="000F7657" w:rsidP="000F7657">
      <w:pPr>
        <w:jc w:val="center"/>
        <w:rPr>
          <w:rFonts w:ascii="Arial" w:hAnsi="Arial" w:cs="Arial"/>
          <w:sz w:val="28"/>
          <w:lang w:eastAsia="en-AU"/>
        </w:rPr>
      </w:pPr>
    </w:p>
    <w:p w:rsidR="000F7657" w:rsidRDefault="000F7657" w:rsidP="000F7657">
      <w:pPr>
        <w:jc w:val="center"/>
        <w:rPr>
          <w:rFonts w:ascii="Arial" w:hAnsi="Arial" w:cs="Arial"/>
          <w:sz w:val="28"/>
          <w:lang w:eastAsia="en-AU"/>
        </w:rPr>
      </w:pPr>
    </w:p>
    <w:p w:rsidR="000F7657" w:rsidRPr="00D70337" w:rsidRDefault="000F7657" w:rsidP="000F7657">
      <w:pPr>
        <w:jc w:val="center"/>
        <w:rPr>
          <w:rFonts w:ascii="Arial" w:hAnsi="Arial" w:cs="Arial"/>
          <w:color w:val="FF0000"/>
          <w:sz w:val="28"/>
          <w:lang w:eastAsia="en-AU"/>
        </w:rPr>
      </w:pPr>
      <w:r w:rsidRPr="00D70337">
        <w:rPr>
          <w:rFonts w:ascii="Arial" w:hAnsi="Arial" w:cs="Arial"/>
          <w:color w:val="FF0000"/>
          <w:sz w:val="28"/>
          <w:lang w:eastAsia="en-AU"/>
        </w:rPr>
        <w:t>&lt;STACKED COLUMN GRAPH HERE&gt;</w:t>
      </w:r>
    </w:p>
    <w:p w:rsidR="000F7657" w:rsidRPr="00D70337" w:rsidRDefault="000F7657" w:rsidP="000F7657">
      <w:pPr>
        <w:tabs>
          <w:tab w:val="left" w:pos="2190"/>
        </w:tabs>
        <w:jc w:val="center"/>
        <w:rPr>
          <w:rFonts w:ascii="Arial" w:hAnsi="Arial" w:cs="Arial"/>
          <w:sz w:val="24"/>
          <w:szCs w:val="30"/>
        </w:rPr>
      </w:pPr>
      <w:r w:rsidRPr="00D70337">
        <w:rPr>
          <w:rFonts w:ascii="Arial" w:hAnsi="Arial" w:cs="Arial"/>
          <w:sz w:val="24"/>
          <w:szCs w:val="30"/>
        </w:rPr>
        <w:t>(If your sample size is small, it is more appropriate to use a stacked column graph by number of patients rather than by proportion of 100%)</w:t>
      </w:r>
    </w:p>
    <w:p w:rsidR="000F7657" w:rsidRDefault="000F7657">
      <w:pPr>
        <w:rPr>
          <w:rFonts w:ascii="Arial" w:hAnsi="Arial" w:cs="Arial"/>
          <w:color w:val="D20550"/>
          <w:sz w:val="30"/>
          <w:szCs w:val="30"/>
        </w:rPr>
      </w:pPr>
    </w:p>
    <w:p w:rsidR="000F7657" w:rsidRDefault="000F7657">
      <w:pPr>
        <w:rPr>
          <w:rFonts w:ascii="Arial" w:hAnsi="Arial" w:cs="Arial"/>
          <w:color w:val="D20550"/>
          <w:sz w:val="30"/>
          <w:szCs w:val="30"/>
        </w:rPr>
      </w:pPr>
    </w:p>
    <w:p w:rsidR="000F7657" w:rsidRDefault="000F7657" w:rsidP="00161C22">
      <w:pPr>
        <w:rPr>
          <w:rFonts w:ascii="Arial" w:hAnsi="Arial" w:cs="Arial"/>
          <w:color w:val="D20550"/>
          <w:sz w:val="30"/>
          <w:szCs w:val="30"/>
        </w:rPr>
      </w:pPr>
    </w:p>
    <w:p w:rsidR="000F7657" w:rsidRDefault="000F7657" w:rsidP="00161C22">
      <w:pPr>
        <w:rPr>
          <w:rFonts w:ascii="Arial" w:hAnsi="Arial" w:cs="Arial"/>
          <w:color w:val="D20550"/>
          <w:sz w:val="30"/>
          <w:szCs w:val="30"/>
        </w:rPr>
      </w:pPr>
    </w:p>
    <w:p w:rsidR="000F7657" w:rsidRDefault="000F7657">
      <w:pPr>
        <w:rPr>
          <w:rFonts w:ascii="Arial" w:hAnsi="Arial" w:cs="Arial"/>
          <w:color w:val="D20550"/>
          <w:sz w:val="30"/>
          <w:szCs w:val="30"/>
        </w:rPr>
      </w:pPr>
      <w:r>
        <w:rPr>
          <w:rFonts w:ascii="Arial" w:hAnsi="Arial" w:cs="Arial"/>
          <w:color w:val="D20550"/>
          <w:sz w:val="30"/>
          <w:szCs w:val="30"/>
        </w:rPr>
        <w:br w:type="page"/>
      </w:r>
    </w:p>
    <w:p w:rsidR="000F7657" w:rsidRDefault="000F7657" w:rsidP="00161C22">
      <w:pPr>
        <w:rPr>
          <w:rFonts w:ascii="Arial" w:hAnsi="Arial" w:cs="Arial"/>
          <w:color w:val="D20550"/>
          <w:sz w:val="30"/>
          <w:szCs w:val="30"/>
        </w:rPr>
      </w:pPr>
    </w:p>
    <w:p w:rsidR="00161C22" w:rsidRPr="000F7657" w:rsidRDefault="00161C22" w:rsidP="00161C22">
      <w:pPr>
        <w:rPr>
          <w:rFonts w:ascii="Arial" w:hAnsi="Arial" w:cs="Arial"/>
          <w:color w:val="548DD4" w:themeColor="text2" w:themeTint="99"/>
          <w:sz w:val="36"/>
          <w:szCs w:val="30"/>
        </w:rPr>
      </w:pPr>
      <w:r w:rsidRPr="000F7657">
        <w:rPr>
          <w:rFonts w:ascii="Arial" w:hAnsi="Arial" w:cs="Arial"/>
          <w:color w:val="548DD4" w:themeColor="text2" w:themeTint="99"/>
          <w:sz w:val="36"/>
          <w:szCs w:val="30"/>
        </w:rPr>
        <w:t>Emerging Trends</w:t>
      </w:r>
    </w:p>
    <w:p w:rsidR="00161C22" w:rsidRPr="00D70337" w:rsidRDefault="00D70337" w:rsidP="00161C22">
      <w:pPr>
        <w:rPr>
          <w:rFonts w:ascii="Arial" w:hAnsi="Arial" w:cs="Arial"/>
          <w:sz w:val="24"/>
          <w:szCs w:val="24"/>
        </w:rPr>
      </w:pPr>
      <w:r w:rsidRPr="00D70337">
        <w:rPr>
          <w:rFonts w:ascii="Arial" w:hAnsi="Arial" w:cs="Arial"/>
          <w:sz w:val="24"/>
          <w:szCs w:val="24"/>
        </w:rPr>
        <w:t>“</w:t>
      </w:r>
      <w:r w:rsidR="00161C22" w:rsidRPr="00D70337">
        <w:rPr>
          <w:rFonts w:ascii="Arial" w:hAnsi="Arial" w:cs="Arial"/>
          <w:sz w:val="24"/>
          <w:szCs w:val="24"/>
        </w:rPr>
        <w:t>This report covers only the initial period of data collection therefore analysis of trends is not applicable at this time.</w:t>
      </w:r>
      <w:r w:rsidRPr="00D70337">
        <w:rPr>
          <w:rFonts w:ascii="Arial" w:hAnsi="Arial" w:cs="Arial"/>
          <w:sz w:val="24"/>
          <w:szCs w:val="24"/>
        </w:rPr>
        <w:t>”</w:t>
      </w:r>
    </w:p>
    <w:p w:rsidR="000F7657" w:rsidRPr="00D70337" w:rsidRDefault="000F7657" w:rsidP="00161C22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D70337">
        <w:rPr>
          <w:rFonts w:ascii="Arial" w:hAnsi="Arial" w:cs="Arial"/>
          <w:color w:val="FF0000"/>
          <w:sz w:val="24"/>
          <w:szCs w:val="24"/>
          <w:u w:val="single"/>
        </w:rPr>
        <w:t>OR</w:t>
      </w:r>
    </w:p>
    <w:p w:rsidR="000F7657" w:rsidRPr="00D70337" w:rsidRDefault="000F7657" w:rsidP="00161C22">
      <w:pPr>
        <w:rPr>
          <w:rFonts w:ascii="Arial" w:hAnsi="Arial" w:cs="Arial"/>
          <w:i/>
          <w:sz w:val="24"/>
          <w:szCs w:val="24"/>
        </w:rPr>
      </w:pPr>
      <w:r w:rsidRPr="00D70337">
        <w:rPr>
          <w:rFonts w:ascii="Arial" w:hAnsi="Arial" w:cs="Arial"/>
          <w:i/>
          <w:sz w:val="24"/>
          <w:szCs w:val="24"/>
        </w:rPr>
        <w:t xml:space="preserve">For the </w:t>
      </w:r>
      <w:r w:rsidRPr="00D70337">
        <w:rPr>
          <w:rFonts w:ascii="Arial" w:hAnsi="Arial" w:cs="Arial"/>
          <w:i/>
          <w:color w:val="FF0000"/>
          <w:sz w:val="24"/>
          <w:szCs w:val="24"/>
        </w:rPr>
        <w:t xml:space="preserve">&lt;month&gt; </w:t>
      </w:r>
      <w:r w:rsidRPr="00D70337">
        <w:rPr>
          <w:rFonts w:ascii="Arial" w:hAnsi="Arial" w:cs="Arial"/>
          <w:i/>
          <w:sz w:val="24"/>
          <w:szCs w:val="24"/>
        </w:rPr>
        <w:t xml:space="preserve">to </w:t>
      </w:r>
      <w:r w:rsidRPr="00D70337">
        <w:rPr>
          <w:rFonts w:ascii="Arial" w:hAnsi="Arial" w:cs="Arial"/>
          <w:i/>
          <w:color w:val="FF0000"/>
          <w:sz w:val="24"/>
          <w:szCs w:val="24"/>
        </w:rPr>
        <w:t xml:space="preserve">&lt;month&gt; </w:t>
      </w:r>
      <w:r w:rsidRPr="00D70337">
        <w:rPr>
          <w:rFonts w:ascii="Arial" w:hAnsi="Arial" w:cs="Arial"/>
          <w:i/>
          <w:sz w:val="24"/>
          <w:szCs w:val="24"/>
        </w:rPr>
        <w:t>audit period:</w:t>
      </w:r>
    </w:p>
    <w:p w:rsidR="000F7657" w:rsidRPr="00D70337" w:rsidRDefault="000F7657" w:rsidP="000F765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D70337">
        <w:rPr>
          <w:rFonts w:ascii="Arial" w:hAnsi="Arial" w:cs="Arial"/>
          <w:sz w:val="24"/>
          <w:szCs w:val="24"/>
        </w:rPr>
        <w:t>Results for Indicator 1 (Indication Documentation)…</w:t>
      </w:r>
      <w:r w:rsidR="00D70337">
        <w:rPr>
          <w:rFonts w:ascii="Arial" w:hAnsi="Arial" w:cs="Arial"/>
          <w:sz w:val="24"/>
          <w:szCs w:val="24"/>
        </w:rPr>
        <w:t xml:space="preserve"> </w:t>
      </w:r>
      <w:r w:rsidR="00D70337" w:rsidRPr="00D70337">
        <w:rPr>
          <w:rFonts w:ascii="Arial" w:hAnsi="Arial" w:cs="Arial"/>
          <w:color w:val="FF0000"/>
          <w:sz w:val="24"/>
          <w:szCs w:val="24"/>
        </w:rPr>
        <w:t>&lt;insert details&gt;</w:t>
      </w:r>
    </w:p>
    <w:p w:rsidR="00D70337" w:rsidRPr="00D70337" w:rsidRDefault="00D70337" w:rsidP="00D70337">
      <w:pPr>
        <w:pStyle w:val="ListParagraph"/>
        <w:rPr>
          <w:rFonts w:ascii="Arial" w:hAnsi="Arial" w:cs="Arial"/>
          <w:sz w:val="16"/>
          <w:szCs w:val="24"/>
        </w:rPr>
      </w:pPr>
    </w:p>
    <w:p w:rsidR="00D70337" w:rsidRPr="00D70337" w:rsidRDefault="000F7657" w:rsidP="00D703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D70337">
        <w:rPr>
          <w:rFonts w:ascii="Arial" w:hAnsi="Arial" w:cs="Arial"/>
          <w:sz w:val="24"/>
          <w:szCs w:val="24"/>
        </w:rPr>
        <w:t>Results for Indicator 2 (Guideline Concordance and Reason Documentation)…</w:t>
      </w:r>
      <w:r w:rsidR="00D70337">
        <w:rPr>
          <w:rFonts w:ascii="Arial" w:hAnsi="Arial" w:cs="Arial"/>
          <w:sz w:val="24"/>
          <w:szCs w:val="24"/>
        </w:rPr>
        <w:t xml:space="preserve"> </w:t>
      </w:r>
      <w:r w:rsidR="00D70337" w:rsidRPr="00D70337">
        <w:rPr>
          <w:rFonts w:ascii="Arial" w:hAnsi="Arial" w:cs="Arial"/>
          <w:color w:val="FF0000"/>
          <w:sz w:val="24"/>
          <w:szCs w:val="24"/>
        </w:rPr>
        <w:t>&lt;insert details&gt;</w:t>
      </w:r>
    </w:p>
    <w:p w:rsidR="00D70337" w:rsidRPr="00D70337" w:rsidRDefault="00D70337" w:rsidP="00D70337">
      <w:pPr>
        <w:spacing w:after="0"/>
        <w:rPr>
          <w:rFonts w:ascii="Arial" w:hAnsi="Arial" w:cs="Arial"/>
          <w:sz w:val="16"/>
          <w:szCs w:val="24"/>
        </w:rPr>
      </w:pPr>
    </w:p>
    <w:p w:rsidR="00D70337" w:rsidRPr="00D70337" w:rsidRDefault="00D70337" w:rsidP="000F7657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 w:rsidRPr="00D70337">
        <w:rPr>
          <w:rFonts w:ascii="Arial" w:hAnsi="Arial" w:cs="Arial"/>
          <w:color w:val="FF0000"/>
          <w:sz w:val="24"/>
          <w:szCs w:val="24"/>
        </w:rPr>
        <w:t>Other trends worth noting…</w:t>
      </w:r>
    </w:p>
    <w:p w:rsidR="00060FDF" w:rsidRPr="00F03247" w:rsidRDefault="00060FDF" w:rsidP="00161C22">
      <w:pPr>
        <w:spacing w:after="0"/>
        <w:rPr>
          <w:rFonts w:ascii="Arial" w:hAnsi="Arial" w:cs="Arial"/>
          <w:color w:val="D20550"/>
          <w:sz w:val="30"/>
          <w:szCs w:val="30"/>
        </w:rPr>
      </w:pPr>
    </w:p>
    <w:p w:rsidR="00F01C66" w:rsidRPr="000F7657" w:rsidRDefault="00F01C66" w:rsidP="00F01C66">
      <w:pPr>
        <w:rPr>
          <w:rFonts w:ascii="Arial" w:hAnsi="Arial" w:cs="Arial"/>
          <w:color w:val="548DD4" w:themeColor="text2" w:themeTint="99"/>
          <w:sz w:val="36"/>
          <w:szCs w:val="30"/>
        </w:rPr>
      </w:pPr>
      <w:r w:rsidRPr="000F7657">
        <w:rPr>
          <w:rFonts w:ascii="Arial" w:hAnsi="Arial" w:cs="Arial"/>
          <w:color w:val="548DD4" w:themeColor="text2" w:themeTint="99"/>
          <w:sz w:val="36"/>
          <w:szCs w:val="30"/>
        </w:rPr>
        <w:t>Other Results of Interest</w:t>
      </w:r>
    </w:p>
    <w:p w:rsidR="0038432E" w:rsidRPr="00D70337" w:rsidRDefault="00E53E6B" w:rsidP="0038432E">
      <w:pPr>
        <w:pStyle w:val="ListParagraph"/>
        <w:numPr>
          <w:ilvl w:val="0"/>
          <w:numId w:val="1"/>
        </w:numPr>
        <w:ind w:left="567"/>
        <w:rPr>
          <w:rFonts w:ascii="Arial" w:eastAsia="Times New Roman" w:hAnsi="Arial" w:cs="Arial"/>
          <w:sz w:val="24"/>
          <w:lang w:eastAsia="en-AU"/>
        </w:rPr>
      </w:pP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#</w:t>
      </w:r>
      <w:r w:rsidR="0038432E" w:rsidRPr="00D70337">
        <w:rPr>
          <w:rFonts w:ascii="Arial" w:eastAsia="Times New Roman" w:hAnsi="Arial" w:cs="Arial"/>
          <w:b/>
          <w:sz w:val="24"/>
          <w:lang w:eastAsia="en-AU"/>
        </w:rPr>
        <w:t xml:space="preserve">% of audit records for </w:t>
      </w:r>
      <w:r w:rsidR="00D70337"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&lt;</w:t>
      </w:r>
      <w:r w:rsidR="003D4A9E">
        <w:rPr>
          <w:rFonts w:ascii="Arial" w:eastAsia="Times New Roman" w:hAnsi="Arial" w:cs="Arial"/>
          <w:b/>
          <w:color w:val="FF0000"/>
          <w:sz w:val="24"/>
          <w:lang w:eastAsia="en-AU"/>
        </w:rPr>
        <w:t>Audit Population</w:t>
      </w:r>
      <w:r w:rsidR="00D70337"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&gt;</w:t>
      </w:r>
      <w:r w:rsidR="0038432E"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 xml:space="preserve"> </w:t>
      </w:r>
      <w:r w:rsidR="0038432E" w:rsidRPr="00D70337">
        <w:rPr>
          <w:rFonts w:ascii="Arial" w:eastAsia="Times New Roman" w:hAnsi="Arial" w:cs="Arial"/>
          <w:sz w:val="24"/>
          <w:lang w:eastAsia="en-AU"/>
        </w:rPr>
        <w:t>achieved both indicators, (i.e. patient had a documented indication AND received antimicrobial therapy that was either concordant with guidelines or non-concordant with a documented reason.)</w:t>
      </w:r>
    </w:p>
    <w:p w:rsidR="0038432E" w:rsidRPr="00D70337" w:rsidRDefault="0038432E" w:rsidP="0038432E">
      <w:pPr>
        <w:pStyle w:val="ListParagraph"/>
        <w:ind w:left="567"/>
        <w:rPr>
          <w:rFonts w:ascii="Arial" w:eastAsia="Times New Roman" w:hAnsi="Arial" w:cs="Arial"/>
          <w:sz w:val="16"/>
          <w:lang w:eastAsia="en-AU"/>
        </w:rPr>
      </w:pPr>
    </w:p>
    <w:p w:rsidR="0038432E" w:rsidRPr="00D70337" w:rsidRDefault="00D70337" w:rsidP="0038432E">
      <w:pPr>
        <w:pStyle w:val="ListParagraph"/>
        <w:numPr>
          <w:ilvl w:val="0"/>
          <w:numId w:val="1"/>
        </w:numPr>
        <w:ind w:left="567"/>
        <w:rPr>
          <w:rFonts w:ascii="Arial" w:eastAsia="Times New Roman" w:hAnsi="Arial" w:cs="Arial"/>
          <w:sz w:val="24"/>
          <w:lang w:eastAsia="en-AU"/>
        </w:rPr>
      </w:pP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#</w:t>
      </w:r>
      <w:r w:rsidRPr="00D70337">
        <w:rPr>
          <w:rFonts w:ascii="Arial" w:eastAsia="Times New Roman" w:hAnsi="Arial" w:cs="Arial"/>
          <w:b/>
          <w:sz w:val="24"/>
          <w:lang w:eastAsia="en-AU"/>
        </w:rPr>
        <w:t xml:space="preserve">% of audit records for </w:t>
      </w: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&lt;</w:t>
      </w:r>
      <w:r w:rsidR="003D4A9E">
        <w:rPr>
          <w:rFonts w:ascii="Arial" w:eastAsia="Times New Roman" w:hAnsi="Arial" w:cs="Arial"/>
          <w:b/>
          <w:color w:val="FF0000"/>
          <w:sz w:val="24"/>
          <w:lang w:eastAsia="en-AU"/>
        </w:rPr>
        <w:t>Audit Population</w:t>
      </w: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 xml:space="preserve">&gt; </w:t>
      </w:r>
      <w:r w:rsidR="0038432E" w:rsidRPr="00D70337">
        <w:rPr>
          <w:rFonts w:ascii="Arial" w:hAnsi="Arial" w:cs="Arial"/>
          <w:sz w:val="24"/>
          <w:szCs w:val="24"/>
        </w:rPr>
        <w:t>did not achieve either indicator, (i.e. patient did NOT have the indication documented, did NOT receive antimicrobial therapy that was concordant with guidelines and did NOT have a documented reason for diversion from the guidelines.)</w:t>
      </w:r>
    </w:p>
    <w:p w:rsidR="0038432E" w:rsidRPr="00D70337" w:rsidRDefault="0038432E" w:rsidP="0038432E">
      <w:pPr>
        <w:pStyle w:val="ListParagraph"/>
        <w:ind w:left="567"/>
        <w:rPr>
          <w:rFonts w:ascii="Arial" w:eastAsia="Times New Roman" w:hAnsi="Arial" w:cs="Arial"/>
          <w:sz w:val="16"/>
          <w:lang w:eastAsia="en-AU"/>
        </w:rPr>
      </w:pPr>
    </w:p>
    <w:p w:rsidR="0038432E" w:rsidRPr="00D70337" w:rsidRDefault="00D70337" w:rsidP="0038432E">
      <w:pPr>
        <w:pStyle w:val="ListParagraph"/>
        <w:numPr>
          <w:ilvl w:val="0"/>
          <w:numId w:val="1"/>
        </w:numPr>
        <w:ind w:left="567"/>
        <w:rPr>
          <w:rFonts w:ascii="Arial" w:eastAsia="Times New Roman" w:hAnsi="Arial" w:cs="Arial"/>
          <w:sz w:val="24"/>
          <w:lang w:eastAsia="en-AU"/>
        </w:rPr>
      </w:pP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#</w:t>
      </w:r>
      <w:r w:rsidRPr="00D70337">
        <w:rPr>
          <w:rFonts w:ascii="Arial" w:eastAsia="Times New Roman" w:hAnsi="Arial" w:cs="Arial"/>
          <w:b/>
          <w:sz w:val="24"/>
          <w:lang w:eastAsia="en-AU"/>
        </w:rPr>
        <w:t xml:space="preserve">% of audit records for </w:t>
      </w: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&lt;</w:t>
      </w:r>
      <w:r w:rsidR="003D4A9E">
        <w:rPr>
          <w:rFonts w:ascii="Arial" w:eastAsia="Times New Roman" w:hAnsi="Arial" w:cs="Arial"/>
          <w:b/>
          <w:color w:val="FF0000"/>
          <w:sz w:val="24"/>
          <w:lang w:eastAsia="en-AU"/>
        </w:rPr>
        <w:t>Audit Population</w:t>
      </w:r>
      <w:r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 xml:space="preserve">&gt; </w:t>
      </w:r>
      <w:r w:rsidR="0038432E" w:rsidRPr="00D70337">
        <w:rPr>
          <w:rFonts w:ascii="Arial" w:eastAsia="Times New Roman" w:hAnsi="Arial" w:cs="Arial"/>
          <w:sz w:val="24"/>
          <w:lang w:eastAsia="en-AU"/>
        </w:rPr>
        <w:t xml:space="preserve">received antimicrobial therapy that was NOT concordant with guidelines. A reason for non-concordance was documented in </w:t>
      </w:r>
      <w:r w:rsidR="00E53E6B" w:rsidRPr="00D70337">
        <w:rPr>
          <w:rFonts w:ascii="Arial" w:eastAsia="Times New Roman" w:hAnsi="Arial" w:cs="Arial"/>
          <w:b/>
          <w:color w:val="FF0000"/>
          <w:sz w:val="24"/>
          <w:lang w:eastAsia="en-AU"/>
        </w:rPr>
        <w:t>#</w:t>
      </w:r>
      <w:r w:rsidR="0038432E" w:rsidRPr="00D70337">
        <w:rPr>
          <w:rFonts w:ascii="Arial" w:eastAsia="Times New Roman" w:hAnsi="Arial" w:cs="Arial"/>
          <w:b/>
          <w:sz w:val="24"/>
          <w:lang w:eastAsia="en-AU"/>
        </w:rPr>
        <w:t>%</w:t>
      </w:r>
      <w:r w:rsidR="0038432E" w:rsidRPr="00D70337">
        <w:rPr>
          <w:rFonts w:ascii="Arial" w:eastAsia="Times New Roman" w:hAnsi="Arial" w:cs="Arial"/>
          <w:sz w:val="24"/>
          <w:lang w:eastAsia="en-AU"/>
        </w:rPr>
        <w:t xml:space="preserve"> of these cases.</w:t>
      </w:r>
    </w:p>
    <w:p w:rsidR="00D70337" w:rsidRPr="00D70337" w:rsidRDefault="00D70337" w:rsidP="00D70337">
      <w:pPr>
        <w:pStyle w:val="ListParagraph"/>
        <w:rPr>
          <w:rFonts w:ascii="Arial" w:eastAsia="Times New Roman" w:hAnsi="Arial" w:cs="Arial"/>
          <w:sz w:val="16"/>
          <w:lang w:eastAsia="en-AU"/>
        </w:rPr>
      </w:pPr>
    </w:p>
    <w:p w:rsidR="00D70337" w:rsidRPr="00D70337" w:rsidRDefault="00D70337" w:rsidP="0038432E">
      <w:pPr>
        <w:pStyle w:val="ListParagraph"/>
        <w:numPr>
          <w:ilvl w:val="0"/>
          <w:numId w:val="1"/>
        </w:numPr>
        <w:ind w:left="567"/>
        <w:rPr>
          <w:rFonts w:ascii="Arial" w:eastAsia="Times New Roman" w:hAnsi="Arial" w:cs="Arial"/>
          <w:color w:val="FF0000"/>
          <w:sz w:val="24"/>
          <w:lang w:eastAsia="en-AU"/>
        </w:rPr>
      </w:pPr>
      <w:r w:rsidRPr="00D70337">
        <w:rPr>
          <w:rFonts w:ascii="Arial" w:eastAsia="Times New Roman" w:hAnsi="Arial" w:cs="Arial"/>
          <w:color w:val="FF0000"/>
          <w:sz w:val="24"/>
          <w:lang w:eastAsia="en-AU"/>
        </w:rPr>
        <w:t>Other statistics…</w:t>
      </w:r>
      <w:r w:rsidR="003D4A9E">
        <w:rPr>
          <w:rFonts w:ascii="Arial" w:eastAsia="Times New Roman" w:hAnsi="Arial" w:cs="Arial"/>
          <w:color w:val="FF0000"/>
          <w:sz w:val="24"/>
          <w:lang w:eastAsia="en-AU"/>
        </w:rPr>
        <w:t xml:space="preserve"> e.g. intervention rates</w:t>
      </w:r>
    </w:p>
    <w:p w:rsidR="00F01C66" w:rsidRPr="00F03247" w:rsidRDefault="00F01C66" w:rsidP="00F01C66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9580E" w:rsidRPr="00F03247" w:rsidRDefault="00C9580E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E6F9F" w:rsidRPr="00F03247" w:rsidRDefault="000E6F9F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E6F9F" w:rsidRPr="00F03247" w:rsidRDefault="000E6F9F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E6F9F" w:rsidRPr="00F03247" w:rsidRDefault="000E6F9F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D3C6E" w:rsidRDefault="000D3C6E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F7226" w:rsidRPr="00F03247" w:rsidRDefault="000F7226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0D3C6E" w:rsidRDefault="000D3C6E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3D4A9E" w:rsidRDefault="003D4A9E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3D4A9E" w:rsidRPr="00F03247" w:rsidRDefault="003D4A9E" w:rsidP="00F01C66">
      <w:pPr>
        <w:spacing w:after="0"/>
        <w:rPr>
          <w:rFonts w:ascii="Arial" w:hAnsi="Arial" w:cs="Arial"/>
          <w:color w:val="404040" w:themeColor="text1" w:themeTint="BF"/>
        </w:rPr>
      </w:pPr>
    </w:p>
    <w:p w:rsidR="00371D87" w:rsidRPr="000F7226" w:rsidRDefault="00D70337" w:rsidP="00FC52E0">
      <w:pPr>
        <w:spacing w:after="0"/>
        <w:rPr>
          <w:rFonts w:ascii="Arial" w:hAnsi="Arial" w:cs="Arial"/>
          <w:color w:val="404040" w:themeColor="text1" w:themeTint="BF"/>
          <w:sz w:val="20"/>
        </w:rPr>
      </w:pPr>
      <w:r w:rsidRPr="000F7226">
        <w:rPr>
          <w:rFonts w:ascii="Arial" w:hAnsi="Arial" w:cs="Arial"/>
          <w:sz w:val="20"/>
        </w:rPr>
        <w:t>Report prepared</w:t>
      </w:r>
      <w:r w:rsidR="003D4A9E" w:rsidRPr="000F7226">
        <w:rPr>
          <w:rFonts w:ascii="Arial" w:hAnsi="Arial" w:cs="Arial"/>
          <w:sz w:val="20"/>
        </w:rPr>
        <w:t xml:space="preserve"> </w:t>
      </w:r>
      <w:r w:rsidRPr="000F7226">
        <w:rPr>
          <w:rFonts w:ascii="Arial" w:hAnsi="Arial" w:cs="Arial"/>
          <w:color w:val="FF0000"/>
          <w:sz w:val="20"/>
        </w:rPr>
        <w:t>&lt;dd mmm</w:t>
      </w:r>
      <w:r w:rsidR="00371D87" w:rsidRPr="000F7226">
        <w:rPr>
          <w:rFonts w:ascii="Arial" w:hAnsi="Arial" w:cs="Arial"/>
          <w:color w:val="FF0000"/>
          <w:sz w:val="20"/>
        </w:rPr>
        <w:t xml:space="preserve"> </w:t>
      </w:r>
      <w:r w:rsidRPr="000F7226">
        <w:rPr>
          <w:rFonts w:ascii="Arial" w:hAnsi="Arial" w:cs="Arial"/>
          <w:color w:val="FF0000"/>
          <w:sz w:val="20"/>
        </w:rPr>
        <w:t>YYYY&gt;</w:t>
      </w:r>
      <w:r w:rsidR="003D4A9E" w:rsidRPr="000F7226">
        <w:rPr>
          <w:rFonts w:ascii="Arial" w:hAnsi="Arial" w:cs="Arial"/>
          <w:sz w:val="20"/>
        </w:rPr>
        <w:t>.</w:t>
      </w:r>
    </w:p>
    <w:p w:rsidR="003D4A9E" w:rsidRPr="000F7226" w:rsidRDefault="003D4A9E" w:rsidP="00FC52E0">
      <w:pPr>
        <w:spacing w:after="0"/>
        <w:rPr>
          <w:rFonts w:ascii="Arial" w:hAnsi="Arial" w:cs="Arial"/>
          <w:sz w:val="20"/>
        </w:rPr>
      </w:pPr>
    </w:p>
    <w:p w:rsidR="00CA2426" w:rsidRPr="000F7226" w:rsidRDefault="003D0AAB" w:rsidP="00FC52E0">
      <w:pPr>
        <w:spacing w:after="0"/>
        <w:rPr>
          <w:rFonts w:ascii="Arial" w:hAnsi="Arial" w:cs="Arial"/>
          <w:sz w:val="24"/>
        </w:rPr>
      </w:pPr>
      <w:r w:rsidRPr="000F7226">
        <w:rPr>
          <w:rFonts w:ascii="Arial" w:hAnsi="Arial" w:cs="Arial"/>
          <w:sz w:val="20"/>
        </w:rPr>
        <w:t xml:space="preserve">For general enquiries regarding </w:t>
      </w:r>
      <w:r w:rsidR="00D70337" w:rsidRPr="000F7226">
        <w:rPr>
          <w:rFonts w:ascii="Arial" w:hAnsi="Arial" w:cs="Arial"/>
          <w:sz w:val="20"/>
        </w:rPr>
        <w:t xml:space="preserve">NSW </w:t>
      </w:r>
      <w:r w:rsidRPr="000F7226">
        <w:rPr>
          <w:rFonts w:ascii="Arial" w:hAnsi="Arial" w:cs="Arial"/>
          <w:sz w:val="20"/>
        </w:rPr>
        <w:t>antimicrobial stewardship</w:t>
      </w:r>
      <w:r w:rsidR="00D70337" w:rsidRPr="000F7226">
        <w:rPr>
          <w:rFonts w:ascii="Arial" w:hAnsi="Arial" w:cs="Arial"/>
          <w:sz w:val="20"/>
        </w:rPr>
        <w:t xml:space="preserve"> initiatives</w:t>
      </w:r>
      <w:r w:rsidRPr="000F7226">
        <w:rPr>
          <w:rFonts w:ascii="Arial" w:hAnsi="Arial" w:cs="Arial"/>
          <w:sz w:val="20"/>
        </w:rPr>
        <w:t>, please contact the C</w:t>
      </w:r>
      <w:r w:rsidR="00D70337" w:rsidRPr="000F7226">
        <w:rPr>
          <w:rFonts w:ascii="Arial" w:hAnsi="Arial" w:cs="Arial"/>
          <w:sz w:val="20"/>
        </w:rPr>
        <w:t>linical Excellence Commission</w:t>
      </w:r>
      <w:r w:rsidR="003D4A9E" w:rsidRPr="000F7226">
        <w:rPr>
          <w:rFonts w:ascii="Arial" w:hAnsi="Arial" w:cs="Arial"/>
          <w:sz w:val="20"/>
        </w:rPr>
        <w:t xml:space="preserve"> (E</w:t>
      </w:r>
      <w:r w:rsidR="00FC52E0" w:rsidRPr="000F7226">
        <w:rPr>
          <w:rFonts w:ascii="Arial" w:hAnsi="Arial" w:cs="Arial"/>
          <w:sz w:val="20"/>
        </w:rPr>
        <w:t xml:space="preserve">mail: </w:t>
      </w:r>
      <w:r w:rsidR="00EE0931">
        <w:rPr>
          <w:rFonts w:ascii="Arial" w:hAnsi="Arial" w:cs="Arial"/>
          <w:sz w:val="20"/>
        </w:rPr>
        <w:t>CEC-AMS</w:t>
      </w:r>
      <w:r w:rsidR="003D4A9E" w:rsidRPr="000F7226">
        <w:rPr>
          <w:rFonts w:ascii="Arial" w:hAnsi="Arial" w:cs="Arial"/>
          <w:sz w:val="20"/>
        </w:rPr>
        <w:t>@</w:t>
      </w:r>
      <w:r w:rsidRPr="000F7226">
        <w:rPr>
          <w:rFonts w:ascii="Arial" w:hAnsi="Arial" w:cs="Arial"/>
          <w:sz w:val="20"/>
        </w:rPr>
        <w:t>health.nsw.gov.au</w:t>
      </w:r>
      <w:r w:rsidR="003D4A9E" w:rsidRPr="000F7226">
        <w:rPr>
          <w:rFonts w:ascii="Arial" w:hAnsi="Arial" w:cs="Arial"/>
          <w:sz w:val="20"/>
        </w:rPr>
        <w:t>)</w:t>
      </w:r>
    </w:p>
    <w:sectPr w:rsidR="00CA2426" w:rsidRPr="000F7226" w:rsidSect="000F7657">
      <w:footerReference w:type="default" r:id="rId12"/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BC" w:rsidRDefault="00D150BC" w:rsidP="00D150BC">
      <w:pPr>
        <w:spacing w:after="0" w:line="240" w:lineRule="auto"/>
      </w:pPr>
      <w:r>
        <w:separator/>
      </w:r>
    </w:p>
  </w:endnote>
  <w:endnote w:type="continuationSeparator" w:id="0">
    <w:p w:rsidR="00D150BC" w:rsidRDefault="00D150BC" w:rsidP="00D1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26" w:rsidRDefault="00230226">
    <w:pPr>
      <w:pStyle w:val="Footer"/>
    </w:pPr>
    <w:r w:rsidRPr="0033141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5E1F82" wp14:editId="2EEBAB8C">
              <wp:simplePos x="0" y="0"/>
              <wp:positionH relativeFrom="column">
                <wp:posOffset>-898525</wp:posOffset>
              </wp:positionH>
              <wp:positionV relativeFrom="paragraph">
                <wp:posOffset>477520</wp:posOffset>
              </wp:positionV>
              <wp:extent cx="7562850" cy="147955"/>
              <wp:effectExtent l="0" t="0" r="0" b="4445"/>
              <wp:wrapSquare wrapText="bothSides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47955"/>
                      </a:xfrm>
                      <a:prstGeom prst="rect">
                        <a:avLst/>
                      </a:prstGeom>
                      <a:solidFill>
                        <a:srgbClr val="558E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0.75pt;margin-top:37.6pt;width:595.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" fillcolor="#558ed5" stroked="f" strokeweight="2pt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AB" w:rsidRDefault="003D0AAB" w:rsidP="003D0AAB">
    <w:pPr>
      <w:pStyle w:val="Footer"/>
      <w:tabs>
        <w:tab w:val="clear" w:pos="4513"/>
        <w:tab w:val="clear" w:pos="9026"/>
        <w:tab w:val="left" w:pos="1741"/>
      </w:tabs>
    </w:pPr>
  </w:p>
  <w:p w:rsidR="003D0AAB" w:rsidRDefault="003D0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AB" w:rsidRDefault="003D0AAB">
    <w:pPr>
      <w:pStyle w:val="Footer"/>
    </w:pPr>
    <w:r w:rsidRPr="0033141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9F9213" wp14:editId="69B3ADFA">
              <wp:simplePos x="0" y="0"/>
              <wp:positionH relativeFrom="column">
                <wp:posOffset>-898525</wp:posOffset>
              </wp:positionH>
              <wp:positionV relativeFrom="paragraph">
                <wp:posOffset>477520</wp:posOffset>
              </wp:positionV>
              <wp:extent cx="7562850" cy="147955"/>
              <wp:effectExtent l="0" t="0" r="0" b="444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479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75pt;margin-top:37.6pt;width:595.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" fillcolor="#548dd4 [1951]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BC" w:rsidRDefault="00D150BC" w:rsidP="00D150BC">
      <w:pPr>
        <w:spacing w:after="0" w:line="240" w:lineRule="auto"/>
      </w:pPr>
      <w:r>
        <w:separator/>
      </w:r>
    </w:p>
  </w:footnote>
  <w:footnote w:type="continuationSeparator" w:id="0">
    <w:p w:rsidR="00D150BC" w:rsidRDefault="00D150BC" w:rsidP="00D1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2247"/>
      <w:docPartObj>
        <w:docPartGallery w:val="Page Numbers (Top of Page)"/>
        <w:docPartUnique/>
      </w:docPartObj>
    </w:sdtPr>
    <w:sdtEndPr>
      <w:rPr>
        <w:noProof/>
        <w:color w:val="404040" w:themeColor="text1" w:themeTint="BF"/>
      </w:rPr>
    </w:sdtEndPr>
    <w:sdtContent>
      <w:p w:rsidR="00D150BC" w:rsidRPr="002C79AE" w:rsidRDefault="00910688" w:rsidP="00C9580E">
        <w:pPr>
          <w:pStyle w:val="Header"/>
          <w:rPr>
            <w:color w:val="404040" w:themeColor="text1" w:themeTint="BF"/>
          </w:rPr>
        </w:pPr>
        <w:r w:rsidRPr="002C79AE">
          <w:rPr>
            <w:noProof/>
            <w:color w:val="404040" w:themeColor="text1" w:themeTint="BF"/>
            <w:lang w:eastAsia="en-AU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11F57BDE" wp14:editId="119DA1E2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-449580</wp:posOffset>
                  </wp:positionV>
                  <wp:extent cx="7563600" cy="162000"/>
                  <wp:effectExtent l="0" t="0" r="0" b="9525"/>
                  <wp:wrapSquare wrapText="bothSides"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3600" cy="162000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6" o:spid="_x0000_s1026" style="position:absolute;margin-left:-56.7pt;margin-top:-35.4pt;width:595.5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" fillcolor="#558ed5" stroked="f" strokeweight="2pt">
                  <w10:wrap type="square"/>
                </v:rect>
              </w:pict>
            </mc:Fallback>
          </mc:AlternateContent>
        </w:r>
        <w:r w:rsidR="00FF4198" w:rsidRPr="002C79AE">
          <w:rPr>
            <w:color w:val="404040" w:themeColor="text1" w:themeTint="BF"/>
          </w:rPr>
          <w:t xml:space="preserve">5x5 Antimicrobial Audit – </w:t>
        </w:r>
        <w:r w:rsidR="000F7657" w:rsidRPr="00D70337">
          <w:rPr>
            <w:color w:val="FF0000"/>
          </w:rPr>
          <w:t>&lt;ABC Hospital&gt;</w:t>
        </w:r>
        <w:r w:rsidR="00FF4198" w:rsidRPr="00D70337">
          <w:rPr>
            <w:color w:val="FF0000"/>
          </w:rPr>
          <w:t xml:space="preserve">                         </w:t>
        </w:r>
        <w:r w:rsidR="00052F31" w:rsidRPr="00D70337">
          <w:rPr>
            <w:color w:val="FF0000"/>
          </w:rPr>
          <w:t xml:space="preserve">                </w:t>
        </w:r>
        <w:r w:rsidR="00E53E6B" w:rsidRPr="00D70337">
          <w:rPr>
            <w:color w:val="FF0000"/>
          </w:rPr>
          <w:t xml:space="preserve">     </w:t>
        </w:r>
        <w:r w:rsidR="006F271B" w:rsidRPr="00D70337">
          <w:rPr>
            <w:color w:val="FF0000"/>
          </w:rPr>
          <w:t xml:space="preserve">   </w:t>
        </w:r>
        <w:r w:rsidR="000F7657">
          <w:rPr>
            <w:color w:val="404040" w:themeColor="text1" w:themeTint="BF"/>
          </w:rPr>
          <w:tab/>
        </w:r>
        <w:r w:rsidR="000F7657" w:rsidRPr="00D70337">
          <w:rPr>
            <w:color w:val="FF0000"/>
          </w:rPr>
          <w:t xml:space="preserve">          </w:t>
        </w:r>
        <w:r w:rsidR="006F271B" w:rsidRPr="00D70337">
          <w:rPr>
            <w:color w:val="FF0000"/>
          </w:rPr>
          <w:t xml:space="preserve">   </w:t>
        </w:r>
        <w:r w:rsidR="00052F31" w:rsidRPr="00D70337">
          <w:rPr>
            <w:color w:val="FF0000"/>
          </w:rPr>
          <w:t xml:space="preserve"> </w:t>
        </w:r>
        <w:r w:rsidR="00E53E6B" w:rsidRPr="00D70337">
          <w:rPr>
            <w:color w:val="FF0000"/>
          </w:rPr>
          <w:t>&lt;Month</w:t>
        </w:r>
        <w:r w:rsidR="000F7657" w:rsidRPr="00D70337">
          <w:rPr>
            <w:color w:val="FF0000"/>
          </w:rPr>
          <w:t xml:space="preserve"> YYYY</w:t>
        </w:r>
        <w:r w:rsidR="00E53E6B" w:rsidRPr="00D70337">
          <w:rPr>
            <w:color w:val="FF0000"/>
          </w:rPr>
          <w:t>&gt;</w:t>
        </w:r>
        <w:r w:rsidR="00FF4198" w:rsidRPr="00D70337">
          <w:rPr>
            <w:color w:val="FF0000"/>
          </w:rPr>
          <w:t xml:space="preserve"> </w:t>
        </w:r>
        <w:r w:rsidR="00FF4198" w:rsidRPr="002C79AE">
          <w:rPr>
            <w:color w:val="404040" w:themeColor="text1" w:themeTint="BF"/>
          </w:rPr>
          <w:t xml:space="preserve">Report - </w:t>
        </w:r>
        <w:r w:rsidRPr="002C79AE">
          <w:rPr>
            <w:color w:val="404040" w:themeColor="text1" w:themeTint="BF"/>
          </w:rPr>
          <w:t xml:space="preserve">Page </w:t>
        </w:r>
        <w:r w:rsidRPr="002C79AE">
          <w:rPr>
            <w:color w:val="404040" w:themeColor="text1" w:themeTint="BF"/>
          </w:rPr>
          <w:fldChar w:fldCharType="begin"/>
        </w:r>
        <w:r w:rsidRPr="002C79AE">
          <w:rPr>
            <w:color w:val="404040" w:themeColor="text1" w:themeTint="BF"/>
          </w:rPr>
          <w:instrText xml:space="preserve"> PAGE   \* MERGEFORMAT </w:instrText>
        </w:r>
        <w:r w:rsidRPr="002C79AE">
          <w:rPr>
            <w:color w:val="404040" w:themeColor="text1" w:themeTint="BF"/>
          </w:rPr>
          <w:fldChar w:fldCharType="separate"/>
        </w:r>
        <w:r w:rsidR="003F0316">
          <w:rPr>
            <w:noProof/>
            <w:color w:val="404040" w:themeColor="text1" w:themeTint="BF"/>
          </w:rPr>
          <w:t>2</w:t>
        </w:r>
        <w:r w:rsidRPr="002C79AE">
          <w:rPr>
            <w:noProof/>
            <w:color w:val="404040" w:themeColor="text1" w:themeTint="B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989"/>
    <w:multiLevelType w:val="hybridMultilevel"/>
    <w:tmpl w:val="05087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320"/>
    <w:multiLevelType w:val="hybridMultilevel"/>
    <w:tmpl w:val="05E0A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55AA9"/>
    <w:multiLevelType w:val="hybridMultilevel"/>
    <w:tmpl w:val="9724E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9"/>
    <w:rsid w:val="00052F31"/>
    <w:rsid w:val="00060FDF"/>
    <w:rsid w:val="000D3C6E"/>
    <w:rsid w:val="000E4991"/>
    <w:rsid w:val="000E6F9F"/>
    <w:rsid w:val="000F7226"/>
    <w:rsid w:val="000F7657"/>
    <w:rsid w:val="0012372C"/>
    <w:rsid w:val="00130F61"/>
    <w:rsid w:val="00142582"/>
    <w:rsid w:val="00161C22"/>
    <w:rsid w:val="0018241C"/>
    <w:rsid w:val="00193985"/>
    <w:rsid w:val="001A3747"/>
    <w:rsid w:val="001B2474"/>
    <w:rsid w:val="002102F1"/>
    <w:rsid w:val="00222995"/>
    <w:rsid w:val="00230226"/>
    <w:rsid w:val="002C79AE"/>
    <w:rsid w:val="002D5752"/>
    <w:rsid w:val="002E47F5"/>
    <w:rsid w:val="00315AF6"/>
    <w:rsid w:val="003711AD"/>
    <w:rsid w:val="00371D87"/>
    <w:rsid w:val="0038432E"/>
    <w:rsid w:val="003B312B"/>
    <w:rsid w:val="003D0AAB"/>
    <w:rsid w:val="003D4A9E"/>
    <w:rsid w:val="003E6DE6"/>
    <w:rsid w:val="003F0316"/>
    <w:rsid w:val="004033C1"/>
    <w:rsid w:val="0040749C"/>
    <w:rsid w:val="0042045F"/>
    <w:rsid w:val="00423E4F"/>
    <w:rsid w:val="00442CB1"/>
    <w:rsid w:val="00453F98"/>
    <w:rsid w:val="004A710F"/>
    <w:rsid w:val="0050367E"/>
    <w:rsid w:val="00620AD4"/>
    <w:rsid w:val="006A5430"/>
    <w:rsid w:val="006E6256"/>
    <w:rsid w:val="006F271B"/>
    <w:rsid w:val="00716EBF"/>
    <w:rsid w:val="0082144B"/>
    <w:rsid w:val="00836395"/>
    <w:rsid w:val="008420FA"/>
    <w:rsid w:val="00846AA9"/>
    <w:rsid w:val="00854A6A"/>
    <w:rsid w:val="00910688"/>
    <w:rsid w:val="009C5FE5"/>
    <w:rsid w:val="00A81B23"/>
    <w:rsid w:val="00AF26D0"/>
    <w:rsid w:val="00B40343"/>
    <w:rsid w:val="00B811B3"/>
    <w:rsid w:val="00BB3F9E"/>
    <w:rsid w:val="00BD500F"/>
    <w:rsid w:val="00BF50AE"/>
    <w:rsid w:val="00C2307C"/>
    <w:rsid w:val="00C9580E"/>
    <w:rsid w:val="00CA2426"/>
    <w:rsid w:val="00D150BC"/>
    <w:rsid w:val="00D70337"/>
    <w:rsid w:val="00DB376A"/>
    <w:rsid w:val="00DB6746"/>
    <w:rsid w:val="00DC2173"/>
    <w:rsid w:val="00DE49A3"/>
    <w:rsid w:val="00DF6C6A"/>
    <w:rsid w:val="00E0204F"/>
    <w:rsid w:val="00E03A0C"/>
    <w:rsid w:val="00E14EA4"/>
    <w:rsid w:val="00E53E6B"/>
    <w:rsid w:val="00E66022"/>
    <w:rsid w:val="00E70E87"/>
    <w:rsid w:val="00E71417"/>
    <w:rsid w:val="00EA273A"/>
    <w:rsid w:val="00EA6BDF"/>
    <w:rsid w:val="00EC274A"/>
    <w:rsid w:val="00ED7E89"/>
    <w:rsid w:val="00EE0931"/>
    <w:rsid w:val="00F01C66"/>
    <w:rsid w:val="00F03247"/>
    <w:rsid w:val="00F446BF"/>
    <w:rsid w:val="00F542E7"/>
    <w:rsid w:val="00F72B6B"/>
    <w:rsid w:val="00FB505A"/>
    <w:rsid w:val="00FC52E0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BC"/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  <w:style w:type="character" w:styleId="Hyperlink">
    <w:name w:val="Hyperlink"/>
    <w:basedOn w:val="DefaultParagraphFont"/>
    <w:uiPriority w:val="99"/>
    <w:unhideWhenUsed/>
    <w:rsid w:val="00371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BC"/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  <w:style w:type="character" w:styleId="Hyperlink">
    <w:name w:val="Hyperlink"/>
    <w:basedOn w:val="DefaultParagraphFont"/>
    <w:uiPriority w:val="99"/>
    <w:unhideWhenUsed/>
    <w:rsid w:val="00371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847372-43B0-4257-9D87-EDBC592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3251</Characters>
  <Application>Microsoft Office Word</Application>
  <DocSecurity>4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Callaghan</dc:creator>
  <cp:keywords/>
  <dc:description/>
  <cp:lastModifiedBy>Kate Callaghan</cp:lastModifiedBy>
  <cp:revision>2</cp:revision>
  <cp:lastPrinted>2014-05-12T04:47:00Z</cp:lastPrinted>
  <dcterms:created xsi:type="dcterms:W3CDTF">2016-04-27T01:18:00Z</dcterms:created>
  <dcterms:modified xsi:type="dcterms:W3CDTF">2016-04-27T01:18:00Z</dcterms:modified>
</cp:coreProperties>
</file>